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A4B8" w14:textId="601CD8D1" w:rsidR="009027B3" w:rsidRPr="007936AE" w:rsidRDefault="007936AE">
      <w:pPr>
        <w:rPr>
          <w:b/>
          <w:sz w:val="40"/>
          <w:szCs w:val="40"/>
          <w:u w:val="single"/>
        </w:rPr>
      </w:pPr>
      <w:r w:rsidRPr="00392916">
        <w:rPr>
          <w:b/>
          <w:sz w:val="40"/>
          <w:szCs w:val="40"/>
          <w:u w:val="single"/>
        </w:rPr>
        <w:t>First 5 Trinity County –</w:t>
      </w:r>
      <w:r w:rsidR="00CB3932">
        <w:rPr>
          <w:b/>
          <w:sz w:val="40"/>
          <w:szCs w:val="40"/>
          <w:u w:val="single"/>
        </w:rPr>
        <w:t>Meeting</w:t>
      </w:r>
      <w:r w:rsidRPr="00392916">
        <w:rPr>
          <w:b/>
          <w:sz w:val="40"/>
          <w:szCs w:val="40"/>
          <w:u w:val="single"/>
        </w:rPr>
        <w:t xml:space="preserve"> Minutes</w:t>
      </w:r>
    </w:p>
    <w:p w14:paraId="35B2D693" w14:textId="70DA5E64" w:rsidR="007936AE" w:rsidRPr="00993CEB" w:rsidRDefault="0045189C">
      <w:pPr>
        <w:rPr>
          <w:b/>
          <w:sz w:val="24"/>
          <w:szCs w:val="24"/>
        </w:rPr>
      </w:pPr>
      <w:r w:rsidRPr="00993CEB">
        <w:rPr>
          <w:b/>
          <w:sz w:val="24"/>
          <w:szCs w:val="24"/>
        </w:rPr>
        <w:t xml:space="preserve">Meeting Date: </w:t>
      </w:r>
      <w:r w:rsidR="00AF43AF">
        <w:rPr>
          <w:b/>
          <w:sz w:val="24"/>
          <w:szCs w:val="24"/>
        </w:rPr>
        <w:t xml:space="preserve">August </w:t>
      </w:r>
      <w:r w:rsidR="00DC1557">
        <w:rPr>
          <w:b/>
          <w:sz w:val="24"/>
          <w:szCs w:val="24"/>
        </w:rPr>
        <w:t>8</w:t>
      </w:r>
      <w:r w:rsidR="00F05CAA">
        <w:rPr>
          <w:b/>
          <w:sz w:val="24"/>
          <w:szCs w:val="24"/>
        </w:rPr>
        <w:t>,</w:t>
      </w:r>
      <w:r w:rsidR="00A73A3A">
        <w:rPr>
          <w:b/>
          <w:sz w:val="24"/>
          <w:szCs w:val="24"/>
        </w:rPr>
        <w:t xml:space="preserve"> 202</w:t>
      </w:r>
      <w:r w:rsidR="00DC1557">
        <w:rPr>
          <w:b/>
          <w:sz w:val="24"/>
          <w:szCs w:val="24"/>
        </w:rPr>
        <w:t>2</w:t>
      </w:r>
      <w:r w:rsidR="007936AE" w:rsidRPr="00993CEB">
        <w:rPr>
          <w:b/>
          <w:sz w:val="24"/>
          <w:szCs w:val="24"/>
        </w:rPr>
        <w:t xml:space="preserve">, </w:t>
      </w:r>
      <w:r w:rsidR="00DC1557">
        <w:rPr>
          <w:b/>
          <w:sz w:val="24"/>
          <w:szCs w:val="24"/>
        </w:rPr>
        <w:t>10</w:t>
      </w:r>
      <w:r w:rsidR="004A543B">
        <w:rPr>
          <w:b/>
          <w:sz w:val="24"/>
          <w:szCs w:val="24"/>
        </w:rPr>
        <w:t>:3</w:t>
      </w:r>
      <w:r w:rsidR="00DC1557">
        <w:rPr>
          <w:b/>
          <w:sz w:val="24"/>
          <w:szCs w:val="24"/>
        </w:rPr>
        <w:t>2</w:t>
      </w:r>
      <w:r w:rsidR="004A543B">
        <w:rPr>
          <w:b/>
          <w:sz w:val="24"/>
          <w:szCs w:val="24"/>
        </w:rPr>
        <w:t>-</w:t>
      </w:r>
      <w:r w:rsidR="007F546E">
        <w:rPr>
          <w:b/>
          <w:sz w:val="24"/>
          <w:szCs w:val="24"/>
        </w:rPr>
        <w:t>11:45</w:t>
      </w:r>
      <w:r w:rsidR="00AD2DDB">
        <w:rPr>
          <w:b/>
          <w:sz w:val="24"/>
          <w:szCs w:val="24"/>
        </w:rPr>
        <w:t xml:space="preserve"> </w:t>
      </w:r>
      <w:r w:rsidR="007F546E">
        <w:rPr>
          <w:b/>
          <w:sz w:val="24"/>
          <w:szCs w:val="24"/>
        </w:rPr>
        <w:t>a</w:t>
      </w:r>
      <w:r w:rsidR="007936AE" w:rsidRPr="00993CEB">
        <w:rPr>
          <w:b/>
          <w:sz w:val="24"/>
          <w:szCs w:val="24"/>
        </w:rPr>
        <w:t>.m.</w:t>
      </w:r>
      <w:r w:rsidRPr="00993CEB">
        <w:rPr>
          <w:b/>
          <w:sz w:val="24"/>
          <w:szCs w:val="24"/>
        </w:rPr>
        <w:t xml:space="preserve"> </w:t>
      </w:r>
      <w:r w:rsidR="004A543B">
        <w:rPr>
          <w:b/>
          <w:sz w:val="24"/>
          <w:szCs w:val="24"/>
        </w:rPr>
        <w:t>Meeting held via Zoom</w:t>
      </w:r>
    </w:p>
    <w:p w14:paraId="28DE93EE" w14:textId="38DB898F" w:rsidR="007936AE" w:rsidRPr="00993CEB" w:rsidRDefault="00CB3932" w:rsidP="00374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Commission </w:t>
      </w:r>
      <w:r w:rsidR="00AE2566">
        <w:rPr>
          <w:b/>
          <w:sz w:val="24"/>
          <w:szCs w:val="24"/>
        </w:rPr>
        <w:t xml:space="preserve">Attendees: </w:t>
      </w:r>
      <w:r w:rsidR="004A543B">
        <w:rPr>
          <w:b/>
          <w:sz w:val="24"/>
          <w:szCs w:val="24"/>
        </w:rPr>
        <w:t>Liz Hamilton, Marcie Cudziol,</w:t>
      </w:r>
      <w:r w:rsidR="00AF43AF">
        <w:rPr>
          <w:b/>
          <w:sz w:val="24"/>
          <w:szCs w:val="24"/>
        </w:rPr>
        <w:t xml:space="preserve"> Jennifer VanMatre, Sher</w:t>
      </w:r>
      <w:r w:rsidR="009747F2">
        <w:rPr>
          <w:b/>
          <w:sz w:val="24"/>
          <w:szCs w:val="24"/>
        </w:rPr>
        <w:t>i</w:t>
      </w:r>
      <w:r w:rsidR="00AF43AF">
        <w:rPr>
          <w:b/>
          <w:sz w:val="24"/>
          <w:szCs w:val="24"/>
        </w:rPr>
        <w:t xml:space="preserve"> White, Jill Cox</w:t>
      </w:r>
      <w:r w:rsidR="00531F88">
        <w:rPr>
          <w:b/>
          <w:sz w:val="24"/>
          <w:szCs w:val="24"/>
        </w:rPr>
        <w:t xml:space="preserve"> (10:35)</w:t>
      </w:r>
    </w:p>
    <w:p w14:paraId="069CCE2E" w14:textId="77777777" w:rsidR="00531F88" w:rsidRDefault="008B5AF7" w:rsidP="008B5AF7">
      <w:pPr>
        <w:rPr>
          <w:b/>
          <w:sz w:val="24"/>
          <w:szCs w:val="24"/>
        </w:rPr>
      </w:pPr>
      <w:r w:rsidRPr="00993CEB">
        <w:rPr>
          <w:b/>
          <w:sz w:val="24"/>
          <w:szCs w:val="24"/>
        </w:rPr>
        <w:t>Excused</w:t>
      </w:r>
      <w:r w:rsidR="00F05CAA">
        <w:rPr>
          <w:b/>
          <w:sz w:val="24"/>
          <w:szCs w:val="24"/>
        </w:rPr>
        <w:t>:</w:t>
      </w:r>
      <w:r w:rsidR="00A73A3A">
        <w:rPr>
          <w:b/>
          <w:sz w:val="24"/>
          <w:szCs w:val="24"/>
        </w:rPr>
        <w:t xml:space="preserve"> </w:t>
      </w:r>
      <w:r w:rsidR="00531F88">
        <w:rPr>
          <w:b/>
          <w:sz w:val="24"/>
          <w:szCs w:val="24"/>
        </w:rPr>
        <w:t>Letty Garza, Connie Smith, Fabio Robles</w:t>
      </w:r>
    </w:p>
    <w:p w14:paraId="7DF403EB" w14:textId="2CED9CEB" w:rsidR="003749E0" w:rsidRDefault="00531F88" w:rsidP="008B5AF7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Guests:</w:t>
      </w:r>
      <w:r w:rsidR="00F05CAA">
        <w:rPr>
          <w:b/>
          <w:sz w:val="24"/>
          <w:szCs w:val="24"/>
        </w:rPr>
        <w:t xml:space="preserve"> </w:t>
      </w:r>
      <w:r w:rsidR="00BA16D6">
        <w:rPr>
          <w:b/>
          <w:sz w:val="24"/>
          <w:szCs w:val="24"/>
        </w:rPr>
        <w:t>Suzi Kochems</w:t>
      </w:r>
      <w:r w:rsidR="00C713B0">
        <w:rPr>
          <w:b/>
          <w:sz w:val="24"/>
          <w:szCs w:val="24"/>
        </w:rPr>
        <w:t>, Anna Carson</w:t>
      </w:r>
    </w:p>
    <w:tbl>
      <w:tblPr>
        <w:tblStyle w:val="TableGrid"/>
        <w:tblW w:w="13333" w:type="dxa"/>
        <w:tblLook w:val="04A0" w:firstRow="1" w:lastRow="0" w:firstColumn="1" w:lastColumn="0" w:noHBand="0" w:noVBand="1"/>
      </w:tblPr>
      <w:tblGrid>
        <w:gridCol w:w="3528"/>
        <w:gridCol w:w="5488"/>
        <w:gridCol w:w="4317"/>
      </w:tblGrid>
      <w:tr w:rsidR="0045189C" w:rsidRPr="0045189C" w14:paraId="3B5CEEB6" w14:textId="77777777" w:rsidTr="003C5E50">
        <w:tc>
          <w:tcPr>
            <w:tcW w:w="3528" w:type="dxa"/>
          </w:tcPr>
          <w:p w14:paraId="45057958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Agenda Item</w:t>
            </w:r>
          </w:p>
        </w:tc>
        <w:tc>
          <w:tcPr>
            <w:tcW w:w="5488" w:type="dxa"/>
          </w:tcPr>
          <w:p w14:paraId="7E0CF956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Discussion</w:t>
            </w:r>
          </w:p>
        </w:tc>
        <w:tc>
          <w:tcPr>
            <w:tcW w:w="4317" w:type="dxa"/>
          </w:tcPr>
          <w:p w14:paraId="52C64650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Action</w:t>
            </w:r>
          </w:p>
          <w:p w14:paraId="1B843E76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</w:p>
        </w:tc>
      </w:tr>
      <w:tr w:rsidR="0045189C" w:rsidRPr="0045189C" w14:paraId="21B87DD4" w14:textId="77777777" w:rsidTr="00DE10BD">
        <w:tc>
          <w:tcPr>
            <w:tcW w:w="3528" w:type="dxa"/>
          </w:tcPr>
          <w:p w14:paraId="773E9EA5" w14:textId="30E6BB18" w:rsidR="0045189C" w:rsidRPr="0045189C" w:rsidRDefault="00FF27F8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Call to Order/Introductions</w:t>
            </w:r>
          </w:p>
        </w:tc>
        <w:tc>
          <w:tcPr>
            <w:tcW w:w="5488" w:type="dxa"/>
          </w:tcPr>
          <w:p w14:paraId="3750B94E" w14:textId="4504A7A3" w:rsidR="003C5E50" w:rsidRPr="0045189C" w:rsidRDefault="003C5E50" w:rsidP="004905F5">
            <w:pPr>
              <w:rPr>
                <w:rFonts w:eastAsia="Calibri" w:cs="Times New Roman"/>
              </w:rPr>
            </w:pPr>
          </w:p>
        </w:tc>
        <w:tc>
          <w:tcPr>
            <w:tcW w:w="4317" w:type="dxa"/>
          </w:tcPr>
          <w:p w14:paraId="54E3BF81" w14:textId="0DBB70C2" w:rsidR="0045189C" w:rsidRDefault="00405086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Meeting was called to order at</w:t>
            </w:r>
            <w:r w:rsidR="00A73A3A">
              <w:rPr>
                <w:rFonts w:eastAsia="Calibri" w:cs="Times New Roman"/>
                <w:b/>
              </w:rPr>
              <w:t xml:space="preserve"> </w:t>
            </w:r>
            <w:r w:rsidR="00C713B0">
              <w:rPr>
                <w:rFonts w:eastAsia="Calibri" w:cs="Times New Roman"/>
                <w:b/>
              </w:rPr>
              <w:t>10:32 a</w:t>
            </w:r>
            <w:r>
              <w:rPr>
                <w:rFonts w:eastAsia="Calibri" w:cs="Times New Roman"/>
                <w:b/>
              </w:rPr>
              <w:t xml:space="preserve">m by </w:t>
            </w:r>
            <w:r w:rsidR="00471374">
              <w:rPr>
                <w:rFonts w:eastAsia="Calibri" w:cs="Times New Roman"/>
                <w:b/>
              </w:rPr>
              <w:t>Commissioner Hamilton</w:t>
            </w:r>
            <w:r w:rsidR="00AF43AF">
              <w:rPr>
                <w:rFonts w:eastAsia="Calibri" w:cs="Times New Roman"/>
                <w:b/>
              </w:rPr>
              <w:t>.</w:t>
            </w:r>
          </w:p>
          <w:p w14:paraId="48D88C4A" w14:textId="77777777" w:rsidR="00405086" w:rsidRDefault="00405086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Quorum was established</w:t>
            </w:r>
          </w:p>
          <w:p w14:paraId="2EE1A660" w14:textId="7DD636CB" w:rsidR="00405086" w:rsidRPr="0045189C" w:rsidRDefault="00205AF5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</w:t>
            </w:r>
            <w:r w:rsidR="00CB3932">
              <w:rPr>
                <w:rFonts w:eastAsia="Calibri" w:cs="Times New Roman"/>
                <w:b/>
              </w:rPr>
              <w:t>ntroductions were made</w:t>
            </w:r>
          </w:p>
        </w:tc>
      </w:tr>
      <w:tr w:rsidR="00FF27F8" w:rsidRPr="0045189C" w14:paraId="3345C328" w14:textId="77777777" w:rsidTr="00DE10BD">
        <w:tc>
          <w:tcPr>
            <w:tcW w:w="3528" w:type="dxa"/>
          </w:tcPr>
          <w:p w14:paraId="2CE6F961" w14:textId="5919594E" w:rsidR="00FF27F8" w:rsidRPr="0045189C" w:rsidRDefault="00FF27F8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Public Comment</w:t>
            </w:r>
            <w:r w:rsidR="00405086">
              <w:rPr>
                <w:rFonts w:eastAsia="Calibri" w:cs="Times New Roman"/>
                <w:b/>
              </w:rPr>
              <w:t xml:space="preserve"> on Non-Agenda Matters</w:t>
            </w:r>
          </w:p>
        </w:tc>
        <w:tc>
          <w:tcPr>
            <w:tcW w:w="5488" w:type="dxa"/>
          </w:tcPr>
          <w:p w14:paraId="33F9B829" w14:textId="440BF726" w:rsidR="00FF27F8" w:rsidRDefault="00FF27F8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No public comment was made </w:t>
            </w:r>
          </w:p>
        </w:tc>
        <w:tc>
          <w:tcPr>
            <w:tcW w:w="4317" w:type="dxa"/>
          </w:tcPr>
          <w:p w14:paraId="0E1AC009" w14:textId="0D1E06F5" w:rsidR="00FF27F8" w:rsidRPr="0045189C" w:rsidRDefault="00FF27F8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None</w:t>
            </w:r>
          </w:p>
        </w:tc>
      </w:tr>
      <w:tr w:rsidR="0045189C" w:rsidRPr="0045189C" w14:paraId="35BFD084" w14:textId="77777777" w:rsidTr="003C5E50">
        <w:tc>
          <w:tcPr>
            <w:tcW w:w="3528" w:type="dxa"/>
          </w:tcPr>
          <w:p w14:paraId="3DBFF666" w14:textId="32BB151E" w:rsidR="0045189C" w:rsidRPr="0045189C" w:rsidRDefault="00CB3932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Approval of</w:t>
            </w:r>
            <w:r w:rsidR="00F85E6F">
              <w:rPr>
                <w:rFonts w:eastAsia="Calibri" w:cs="Times New Roman"/>
                <w:b/>
              </w:rPr>
              <w:t xml:space="preserve"> </w:t>
            </w:r>
            <w:r w:rsidR="00471374">
              <w:rPr>
                <w:rFonts w:eastAsia="Calibri" w:cs="Times New Roman"/>
                <w:b/>
              </w:rPr>
              <w:t>June 13, 2022</w:t>
            </w:r>
            <w:r w:rsidR="005B371B">
              <w:rPr>
                <w:rFonts w:eastAsia="Calibri" w:cs="Times New Roman"/>
                <w:b/>
              </w:rPr>
              <w:t>,</w:t>
            </w:r>
            <w:r w:rsidR="00471374">
              <w:rPr>
                <w:rFonts w:eastAsia="Calibri" w:cs="Times New Roman"/>
                <w:b/>
              </w:rPr>
              <w:t xml:space="preserve"> </w:t>
            </w:r>
            <w:r w:rsidR="004A543B">
              <w:rPr>
                <w:rFonts w:eastAsia="Calibri" w:cs="Times New Roman"/>
                <w:b/>
              </w:rPr>
              <w:t>C</w:t>
            </w:r>
            <w:r>
              <w:rPr>
                <w:rFonts w:eastAsia="Calibri" w:cs="Times New Roman"/>
                <w:b/>
              </w:rPr>
              <w:t>ommission Minutes</w:t>
            </w:r>
          </w:p>
        </w:tc>
        <w:tc>
          <w:tcPr>
            <w:tcW w:w="5488" w:type="dxa"/>
          </w:tcPr>
          <w:p w14:paraId="085C6C5E" w14:textId="601EBD83" w:rsidR="0045189C" w:rsidRPr="0045189C" w:rsidRDefault="00AF43AF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 discussion</w:t>
            </w:r>
          </w:p>
        </w:tc>
        <w:tc>
          <w:tcPr>
            <w:tcW w:w="4317" w:type="dxa"/>
            <w:vAlign w:val="center"/>
          </w:tcPr>
          <w:p w14:paraId="5C127F2B" w14:textId="01ECF474" w:rsidR="00AF43AF" w:rsidRDefault="00AF43AF" w:rsidP="00612B1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Commissioner </w:t>
            </w:r>
            <w:r w:rsidR="00471374">
              <w:rPr>
                <w:rFonts w:eastAsia="Calibri" w:cs="Times New Roman"/>
                <w:b/>
              </w:rPr>
              <w:t>White</w:t>
            </w:r>
            <w:r>
              <w:rPr>
                <w:rFonts w:eastAsia="Calibri" w:cs="Times New Roman"/>
                <w:b/>
              </w:rPr>
              <w:t xml:space="preserve"> motioned to approve the minutes of </w:t>
            </w:r>
            <w:r w:rsidR="00471374">
              <w:rPr>
                <w:rFonts w:eastAsia="Calibri" w:cs="Times New Roman"/>
                <w:b/>
              </w:rPr>
              <w:t>June 13, 2022</w:t>
            </w:r>
            <w:r>
              <w:rPr>
                <w:rFonts w:eastAsia="Calibri" w:cs="Times New Roman"/>
                <w:b/>
              </w:rPr>
              <w:t xml:space="preserve">; Commissioner </w:t>
            </w:r>
            <w:r w:rsidR="00471374">
              <w:rPr>
                <w:rFonts w:eastAsia="Calibri" w:cs="Times New Roman"/>
                <w:b/>
              </w:rPr>
              <w:t>Cudziol</w:t>
            </w:r>
            <w:r>
              <w:rPr>
                <w:rFonts w:eastAsia="Calibri" w:cs="Times New Roman"/>
                <w:b/>
              </w:rPr>
              <w:t xml:space="preserve"> seconded. Unanimous by Commissioners present.</w:t>
            </w:r>
          </w:p>
          <w:p w14:paraId="4E1C7BA2" w14:textId="0F00AA71" w:rsidR="00AF43AF" w:rsidRPr="0045189C" w:rsidRDefault="00AF43AF" w:rsidP="00612B15">
            <w:pPr>
              <w:rPr>
                <w:rFonts w:eastAsia="Calibri" w:cs="Times New Roman"/>
                <w:b/>
              </w:rPr>
            </w:pPr>
          </w:p>
        </w:tc>
      </w:tr>
      <w:tr w:rsidR="00FF27F8" w:rsidRPr="0045189C" w14:paraId="7B35DA89" w14:textId="77777777" w:rsidTr="006726A2">
        <w:trPr>
          <w:trHeight w:val="629"/>
        </w:trPr>
        <w:tc>
          <w:tcPr>
            <w:tcW w:w="3528" w:type="dxa"/>
          </w:tcPr>
          <w:p w14:paraId="3C7ED7F2" w14:textId="5A1D77D2" w:rsidR="00FF27F8" w:rsidRDefault="004153BA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Acknowl</w:t>
            </w:r>
            <w:r w:rsidR="003B0E65">
              <w:rPr>
                <w:rFonts w:eastAsia="Calibri" w:cs="Times New Roman"/>
                <w:b/>
              </w:rPr>
              <w:t>ed</w:t>
            </w:r>
            <w:r>
              <w:rPr>
                <w:rFonts w:eastAsia="Calibri" w:cs="Times New Roman"/>
                <w:b/>
              </w:rPr>
              <w:t>gement of the Chair/Vice Chair Rotation Schedule</w:t>
            </w:r>
            <w:r w:rsidR="003B0E65">
              <w:rPr>
                <w:rFonts w:eastAsia="Calibri" w:cs="Times New Roman"/>
                <w:b/>
              </w:rPr>
              <w:t xml:space="preserve"> Change</w:t>
            </w:r>
          </w:p>
        </w:tc>
        <w:tc>
          <w:tcPr>
            <w:tcW w:w="5488" w:type="dxa"/>
          </w:tcPr>
          <w:p w14:paraId="692F42F1" w14:textId="7CAB0678" w:rsidR="00421ADC" w:rsidRDefault="00C06EAE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 Executive Director discussed the rotation schedule and the new Chair/Vice Chair for the 2022-23 fiscal year.</w:t>
            </w:r>
          </w:p>
        </w:tc>
        <w:tc>
          <w:tcPr>
            <w:tcW w:w="4317" w:type="dxa"/>
            <w:vAlign w:val="center"/>
          </w:tcPr>
          <w:p w14:paraId="55280432" w14:textId="0678AC07" w:rsidR="00FF27F8" w:rsidRDefault="00A73A3A" w:rsidP="006726A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Information </w:t>
            </w:r>
            <w:r w:rsidR="006726A2">
              <w:rPr>
                <w:rFonts w:eastAsia="Calibri" w:cs="Times New Roman"/>
                <w:b/>
              </w:rPr>
              <w:t>o</w:t>
            </w:r>
            <w:r>
              <w:rPr>
                <w:rFonts w:eastAsia="Calibri" w:cs="Times New Roman"/>
                <w:b/>
              </w:rPr>
              <w:t>nly</w:t>
            </w:r>
          </w:p>
        </w:tc>
      </w:tr>
      <w:tr w:rsidR="00F85E6F" w:rsidRPr="0045189C" w14:paraId="08F88D56" w14:textId="77777777" w:rsidTr="003C5E50">
        <w:tc>
          <w:tcPr>
            <w:tcW w:w="3528" w:type="dxa"/>
          </w:tcPr>
          <w:p w14:paraId="7AD77819" w14:textId="6EC71096" w:rsidR="00F85E6F" w:rsidRPr="005253C3" w:rsidRDefault="006726A2" w:rsidP="006726A2">
            <w:pPr>
              <w:ind w:left="720" w:hanging="360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5.   </w:t>
            </w:r>
            <w:r w:rsidR="00D040AB">
              <w:rPr>
                <w:rFonts w:eastAsia="Calibri" w:cs="Times New Roman"/>
                <w:b/>
              </w:rPr>
              <w:t xml:space="preserve">Commission to </w:t>
            </w:r>
            <w:r w:rsidR="00993A9F">
              <w:rPr>
                <w:rFonts w:eastAsia="Calibri" w:cs="Times New Roman"/>
                <w:b/>
              </w:rPr>
              <w:t>hear information on Universal Pre-Kindergarten (UPK)</w:t>
            </w:r>
          </w:p>
        </w:tc>
        <w:tc>
          <w:tcPr>
            <w:tcW w:w="5488" w:type="dxa"/>
          </w:tcPr>
          <w:p w14:paraId="372741DB" w14:textId="7612B9A7" w:rsidR="00F85E6F" w:rsidRDefault="00543AF3" w:rsidP="00F85E6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Anna Carson, ECE Coordinator at TCOE, provided some information about the August 2023 start date for UPK.</w:t>
            </w:r>
            <w:r w:rsidR="00892A7C">
              <w:rPr>
                <w:rFonts w:eastAsia="Calibri" w:cs="Times New Roman"/>
              </w:rPr>
              <w:t xml:space="preserve"> The goal is to get all teachers to 24 ECE credits by August 2023 through specialized and dedicated trainings; there is a budget of $65,000 to assist with this.</w:t>
            </w:r>
            <w:r w:rsidR="004C4ED1">
              <w:rPr>
                <w:rFonts w:eastAsia="Calibri" w:cs="Times New Roman"/>
              </w:rPr>
              <w:t xml:space="preserve"> </w:t>
            </w:r>
            <w:r w:rsidR="00277F62">
              <w:rPr>
                <w:rFonts w:eastAsia="Calibri" w:cs="Times New Roman"/>
              </w:rPr>
              <w:t>Through this professional training series</w:t>
            </w:r>
            <w:r w:rsidR="00C24800">
              <w:rPr>
                <w:rFonts w:eastAsia="Calibri" w:cs="Times New Roman"/>
              </w:rPr>
              <w:t xml:space="preserve"> there will be culturally sensitive, dual language learners, trauma informed care and bias trainings available </w:t>
            </w:r>
            <w:r w:rsidR="00564DE3">
              <w:rPr>
                <w:rFonts w:eastAsia="Calibri" w:cs="Times New Roman"/>
              </w:rPr>
              <w:t xml:space="preserve">to get teachers to the 24 units. The UPK umbrella covers </w:t>
            </w:r>
            <w:r w:rsidR="00564DE3">
              <w:rPr>
                <w:rFonts w:eastAsia="Calibri" w:cs="Times New Roman"/>
              </w:rPr>
              <w:lastRenderedPageBreak/>
              <w:t xml:space="preserve">all learning situations for children under 5. </w:t>
            </w:r>
            <w:r w:rsidR="004C4ED1">
              <w:rPr>
                <w:rFonts w:eastAsia="Calibri" w:cs="Times New Roman"/>
              </w:rPr>
              <w:t>TK teachers are grandfathered in. TK will be required in all school districts by 2025.</w:t>
            </w:r>
          </w:p>
        </w:tc>
        <w:tc>
          <w:tcPr>
            <w:tcW w:w="4317" w:type="dxa"/>
            <w:vAlign w:val="center"/>
          </w:tcPr>
          <w:p w14:paraId="78164240" w14:textId="2F84066D" w:rsidR="00F85E6F" w:rsidRDefault="006726A2" w:rsidP="00860E0F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Information and discussion only</w:t>
            </w:r>
          </w:p>
        </w:tc>
      </w:tr>
      <w:tr w:rsidR="007A4A45" w:rsidRPr="0045189C" w14:paraId="460282AB" w14:textId="77777777" w:rsidTr="003C5E50">
        <w:tc>
          <w:tcPr>
            <w:tcW w:w="3528" w:type="dxa"/>
          </w:tcPr>
          <w:p w14:paraId="0209225B" w14:textId="05F61D40" w:rsidR="007A4A45" w:rsidRDefault="00F05CAA" w:rsidP="006726A2">
            <w:pPr>
              <w:ind w:left="720" w:hanging="360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  <w:r w:rsidR="006726A2">
              <w:rPr>
                <w:rFonts w:eastAsia="Calibri" w:cs="Times New Roman"/>
                <w:b/>
              </w:rPr>
              <w:t xml:space="preserve">.   </w:t>
            </w:r>
            <w:r w:rsidR="00076F85">
              <w:rPr>
                <w:rFonts w:eastAsia="Calibri" w:cs="Times New Roman"/>
                <w:b/>
              </w:rPr>
              <w:t>Executive Director’s Report</w:t>
            </w:r>
          </w:p>
        </w:tc>
        <w:tc>
          <w:tcPr>
            <w:tcW w:w="5488" w:type="dxa"/>
          </w:tcPr>
          <w:p w14:paraId="3377B9FA" w14:textId="7A9CF29D" w:rsidR="00076F85" w:rsidRDefault="00076F85" w:rsidP="006726A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The Executive Director provided an update on </w:t>
            </w:r>
            <w:r w:rsidR="006726A2">
              <w:rPr>
                <w:rFonts w:eastAsia="Calibri" w:cs="Times New Roman"/>
              </w:rPr>
              <w:t>revenue and expenditures to date</w:t>
            </w:r>
            <w:r w:rsidR="00BC02A7">
              <w:rPr>
                <w:rFonts w:eastAsia="Calibri" w:cs="Times New Roman"/>
              </w:rPr>
              <w:t>, realizing that first quarter grantee expenditures have not yet hit the books.</w:t>
            </w:r>
          </w:p>
        </w:tc>
        <w:tc>
          <w:tcPr>
            <w:tcW w:w="4317" w:type="dxa"/>
            <w:vAlign w:val="center"/>
          </w:tcPr>
          <w:p w14:paraId="13267927" w14:textId="70FB484C" w:rsidR="007A4A45" w:rsidRDefault="006726A2" w:rsidP="007A4A4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Information only</w:t>
            </w:r>
          </w:p>
        </w:tc>
      </w:tr>
      <w:tr w:rsidR="00076F85" w:rsidRPr="0045189C" w14:paraId="045A65C9" w14:textId="77777777" w:rsidTr="003C5E50">
        <w:tc>
          <w:tcPr>
            <w:tcW w:w="3528" w:type="dxa"/>
          </w:tcPr>
          <w:p w14:paraId="5E70CDB5" w14:textId="413CA2AA" w:rsidR="00076F85" w:rsidRDefault="006726A2" w:rsidP="006726A2">
            <w:pPr>
              <w:ind w:left="360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8.  </w:t>
            </w:r>
            <w:r w:rsidR="00076F85">
              <w:rPr>
                <w:rFonts w:eastAsia="Calibri" w:cs="Times New Roman"/>
                <w:b/>
              </w:rPr>
              <w:t>Commissioner’s Reports</w:t>
            </w:r>
          </w:p>
        </w:tc>
        <w:tc>
          <w:tcPr>
            <w:tcW w:w="5488" w:type="dxa"/>
          </w:tcPr>
          <w:p w14:paraId="35253579" w14:textId="3E04A77D" w:rsidR="00076F85" w:rsidRDefault="00076F85" w:rsidP="00076F8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Commissioner </w:t>
            </w:r>
            <w:r w:rsidR="000B108A">
              <w:rPr>
                <w:rFonts w:eastAsia="Calibri" w:cs="Times New Roman"/>
              </w:rPr>
              <w:t>C</w:t>
            </w:r>
            <w:r w:rsidR="00744C36">
              <w:rPr>
                <w:rFonts w:eastAsia="Calibri" w:cs="Times New Roman"/>
              </w:rPr>
              <w:t>udziol</w:t>
            </w:r>
            <w:r w:rsidR="000B108A">
              <w:rPr>
                <w:rFonts w:eastAsia="Calibri" w:cs="Times New Roman"/>
              </w:rPr>
              <w:t>-</w:t>
            </w:r>
            <w:r w:rsidR="00504914">
              <w:rPr>
                <w:rFonts w:eastAsia="Calibri" w:cs="Times New Roman"/>
              </w:rPr>
              <w:t>epidemiologist contract with Sara Marikos i</w:t>
            </w:r>
            <w:r w:rsidR="00682C4A">
              <w:rPr>
                <w:rFonts w:eastAsia="Calibri" w:cs="Times New Roman"/>
              </w:rPr>
              <w:t xml:space="preserve">s in the works; she will conduct the equity assessment and strategic plan for PH. She is working with the General Plan Consultants. Assessment will be done by 3/2023. </w:t>
            </w:r>
            <w:r w:rsidR="0048264B">
              <w:rPr>
                <w:rFonts w:eastAsia="Calibri" w:cs="Times New Roman"/>
              </w:rPr>
              <w:t>COVID/flu pods will be occurring in November/December in Hayfork and Weaver</w:t>
            </w:r>
            <w:r w:rsidR="009027A7">
              <w:rPr>
                <w:rFonts w:eastAsia="Calibri" w:cs="Times New Roman"/>
              </w:rPr>
              <w:t>ville. PH is looking at internships/R.O.P. to create pathways for youth to get into the public health arena.</w:t>
            </w:r>
          </w:p>
          <w:p w14:paraId="4F11AE87" w14:textId="74615C90" w:rsidR="00F32306" w:rsidRDefault="00F32306" w:rsidP="00076F85">
            <w:pPr>
              <w:rPr>
                <w:rFonts w:eastAsia="Calibri" w:cs="Times New Roman"/>
              </w:rPr>
            </w:pPr>
          </w:p>
          <w:p w14:paraId="5628F340" w14:textId="0CAC76E5" w:rsidR="00F32306" w:rsidRDefault="00F32306" w:rsidP="00076F8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 Hamilton-</w:t>
            </w:r>
            <w:r w:rsidR="001C5642">
              <w:rPr>
                <w:rFonts w:eastAsia="Calibri" w:cs="Times New Roman"/>
              </w:rPr>
              <w:t>CalWORKs is working on system improvement community assessment in Novembe</w:t>
            </w:r>
            <w:r w:rsidR="009C6B81">
              <w:rPr>
                <w:rFonts w:eastAsia="Calibri" w:cs="Times New Roman"/>
              </w:rPr>
              <w:t xml:space="preserve">r; the subsequent system improvement plan will be a </w:t>
            </w:r>
            <w:r w:rsidR="00451BA2">
              <w:rPr>
                <w:rFonts w:eastAsia="Calibri" w:cs="Times New Roman"/>
              </w:rPr>
              <w:t>five-year</w:t>
            </w:r>
            <w:r w:rsidR="009C6B81">
              <w:rPr>
                <w:rFonts w:eastAsia="Calibri" w:cs="Times New Roman"/>
              </w:rPr>
              <w:t xml:space="preserve"> plan for years 2023-2028.</w:t>
            </w:r>
          </w:p>
          <w:p w14:paraId="48F92614" w14:textId="19369F2A" w:rsidR="00F32306" w:rsidRDefault="00F32306" w:rsidP="00076F85">
            <w:pPr>
              <w:rPr>
                <w:rFonts w:eastAsia="Calibri" w:cs="Times New Roman"/>
              </w:rPr>
            </w:pPr>
          </w:p>
          <w:p w14:paraId="03CDCEAA" w14:textId="2D4AF721" w:rsidR="00F32306" w:rsidRDefault="00F32306" w:rsidP="00076F8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Commissioner </w:t>
            </w:r>
            <w:r w:rsidR="00BC02A7">
              <w:rPr>
                <w:rFonts w:eastAsia="Calibri" w:cs="Times New Roman"/>
              </w:rPr>
              <w:t>VanMatre-nothing to report.</w:t>
            </w:r>
          </w:p>
          <w:p w14:paraId="2FF78A0D" w14:textId="39BC28A1" w:rsidR="00BC02A7" w:rsidRDefault="00BC02A7" w:rsidP="00076F8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 Cox-nothing to report.</w:t>
            </w:r>
          </w:p>
          <w:p w14:paraId="29B22D4C" w14:textId="3380801F" w:rsidR="00F32306" w:rsidRDefault="00F32306" w:rsidP="00076F85">
            <w:pPr>
              <w:rPr>
                <w:rFonts w:eastAsia="Calibri" w:cs="Times New Roman"/>
              </w:rPr>
            </w:pPr>
          </w:p>
          <w:p w14:paraId="289072E5" w14:textId="4D576191" w:rsidR="00F05CAA" w:rsidRDefault="00F32306" w:rsidP="00076F8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Commissioner </w:t>
            </w:r>
            <w:r w:rsidR="00014EC9">
              <w:rPr>
                <w:rFonts w:eastAsia="Calibri" w:cs="Times New Roman"/>
              </w:rPr>
              <w:t>White-</w:t>
            </w:r>
            <w:r w:rsidR="00465FF6">
              <w:rPr>
                <w:rFonts w:eastAsia="Calibri" w:cs="Times New Roman"/>
              </w:rPr>
              <w:t>HRN is ramping up for preschool which starts on August 16</w:t>
            </w:r>
            <w:r w:rsidR="00465FF6" w:rsidRPr="00465FF6">
              <w:rPr>
                <w:rFonts w:eastAsia="Calibri" w:cs="Times New Roman"/>
                <w:vertAlign w:val="superscript"/>
              </w:rPr>
              <w:t>th</w:t>
            </w:r>
            <w:r w:rsidR="00465FF6">
              <w:rPr>
                <w:rFonts w:eastAsia="Calibri" w:cs="Times New Roman"/>
              </w:rPr>
              <w:t>. Alps View will run 8-22 am and Lewiston 12:30-3:30</w:t>
            </w:r>
            <w:r w:rsidR="00D87948">
              <w:rPr>
                <w:rFonts w:eastAsia="Calibri" w:cs="Times New Roman"/>
              </w:rPr>
              <w:t>. Both sites share on teacher. There are w new childcare providers and one take infant</w:t>
            </w:r>
            <w:r w:rsidR="00451BA2">
              <w:rPr>
                <w:rFonts w:eastAsia="Calibri" w:cs="Times New Roman"/>
              </w:rPr>
              <w:t>s.</w:t>
            </w:r>
          </w:p>
        </w:tc>
        <w:tc>
          <w:tcPr>
            <w:tcW w:w="4317" w:type="dxa"/>
            <w:vAlign w:val="center"/>
          </w:tcPr>
          <w:p w14:paraId="48948260" w14:textId="19CE7678" w:rsidR="00076F85" w:rsidRDefault="00F05CAA" w:rsidP="00076F8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Information only</w:t>
            </w:r>
          </w:p>
        </w:tc>
      </w:tr>
      <w:tr w:rsidR="00076F85" w:rsidRPr="0045189C" w14:paraId="26065CCD" w14:textId="77777777" w:rsidTr="003C5E50">
        <w:tc>
          <w:tcPr>
            <w:tcW w:w="3528" w:type="dxa"/>
          </w:tcPr>
          <w:p w14:paraId="52AE8546" w14:textId="53241929" w:rsidR="00076F85" w:rsidRPr="0045189C" w:rsidRDefault="00744C36" w:rsidP="00744C36">
            <w:pPr>
              <w:ind w:left="360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9.   </w:t>
            </w:r>
            <w:r w:rsidR="00076F85">
              <w:rPr>
                <w:rFonts w:eastAsia="Calibri" w:cs="Times New Roman"/>
                <w:b/>
              </w:rPr>
              <w:t xml:space="preserve">Meeting Adjourned </w:t>
            </w:r>
          </w:p>
        </w:tc>
        <w:tc>
          <w:tcPr>
            <w:tcW w:w="5488" w:type="dxa"/>
          </w:tcPr>
          <w:p w14:paraId="0C3BB9F5" w14:textId="7197F655" w:rsidR="00076F85" w:rsidRDefault="00076F85" w:rsidP="00076F8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Meeting adjourned a </w:t>
            </w:r>
            <w:r w:rsidR="00603E2B">
              <w:rPr>
                <w:rFonts w:eastAsia="Calibri" w:cs="Times New Roman"/>
              </w:rPr>
              <w:t>11:45 a.</w:t>
            </w:r>
            <w:r>
              <w:rPr>
                <w:rFonts w:eastAsia="Calibri" w:cs="Times New Roman"/>
              </w:rPr>
              <w:t>m.</w:t>
            </w:r>
          </w:p>
          <w:p w14:paraId="6A599237" w14:textId="77777777" w:rsidR="00076F85" w:rsidRPr="007D551B" w:rsidRDefault="00076F85" w:rsidP="00076F85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4317" w:type="dxa"/>
          </w:tcPr>
          <w:p w14:paraId="094B3A40" w14:textId="393A1816" w:rsidR="00076F85" w:rsidRDefault="00076F85" w:rsidP="00076F85">
            <w:p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Next meeting, </w:t>
            </w:r>
            <w:r w:rsidR="00EB1210">
              <w:rPr>
                <w:rFonts w:eastAsia="Calibri" w:cs="Times New Roman"/>
                <w:b/>
              </w:rPr>
              <w:t>October 2</w:t>
            </w:r>
            <w:r w:rsidR="00603E2B">
              <w:rPr>
                <w:rFonts w:eastAsia="Calibri" w:cs="Times New Roman"/>
                <w:b/>
              </w:rPr>
              <w:t>4</w:t>
            </w:r>
            <w:r w:rsidR="00744C36">
              <w:rPr>
                <w:rFonts w:eastAsia="Calibri" w:cs="Times New Roman"/>
                <w:b/>
              </w:rPr>
              <w:t>, 202</w:t>
            </w:r>
            <w:r w:rsidR="00603E2B">
              <w:rPr>
                <w:rFonts w:eastAsia="Calibri" w:cs="Times New Roman"/>
                <w:b/>
              </w:rPr>
              <w:t>2</w:t>
            </w:r>
            <w:r w:rsidR="00C26295">
              <w:rPr>
                <w:rFonts w:eastAsia="Calibri" w:cs="Times New Roman"/>
                <w:b/>
              </w:rPr>
              <w:t>,</w:t>
            </w:r>
            <w:r w:rsidR="000B108A">
              <w:rPr>
                <w:rFonts w:eastAsia="Calibri" w:cs="Times New Roman"/>
                <w:b/>
              </w:rPr>
              <w:t xml:space="preserve"> via Zoom</w:t>
            </w:r>
          </w:p>
        </w:tc>
      </w:tr>
    </w:tbl>
    <w:p w14:paraId="5D22FD1D" w14:textId="77777777" w:rsidR="007936AE" w:rsidRDefault="007936AE" w:rsidP="00074AF3"/>
    <w:sectPr w:rsidR="007936AE" w:rsidSect="00104AD4">
      <w:headerReference w:type="default" r:id="rId7"/>
      <w:footerReference w:type="default" r:id="rId8"/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3F7A" w14:textId="77777777" w:rsidR="008D5D44" w:rsidRDefault="008D5D44" w:rsidP="00A9725D">
      <w:pPr>
        <w:spacing w:after="0" w:line="240" w:lineRule="auto"/>
      </w:pPr>
      <w:r>
        <w:separator/>
      </w:r>
    </w:p>
  </w:endnote>
  <w:endnote w:type="continuationSeparator" w:id="0">
    <w:p w14:paraId="3F9DF322" w14:textId="77777777" w:rsidR="008D5D44" w:rsidRDefault="008D5D44" w:rsidP="00A9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13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C4735" w14:textId="77777777" w:rsidR="00477B7C" w:rsidRDefault="00477B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48AC7" w14:textId="77777777" w:rsidR="00477B7C" w:rsidRDefault="00477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4453" w14:textId="77777777" w:rsidR="008D5D44" w:rsidRDefault="008D5D44" w:rsidP="00A9725D">
      <w:pPr>
        <w:spacing w:after="0" w:line="240" w:lineRule="auto"/>
      </w:pPr>
      <w:r>
        <w:separator/>
      </w:r>
    </w:p>
  </w:footnote>
  <w:footnote w:type="continuationSeparator" w:id="0">
    <w:p w14:paraId="5AEACAE3" w14:textId="77777777" w:rsidR="008D5D44" w:rsidRDefault="008D5D44" w:rsidP="00A9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A406" w14:textId="77777777" w:rsidR="00477B7C" w:rsidRDefault="00477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5921"/>
    <w:multiLevelType w:val="hybridMultilevel"/>
    <w:tmpl w:val="E318CCB2"/>
    <w:lvl w:ilvl="0" w:tplc="64963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7164"/>
    <w:multiLevelType w:val="hybridMultilevel"/>
    <w:tmpl w:val="B98A6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216F2"/>
    <w:multiLevelType w:val="hybridMultilevel"/>
    <w:tmpl w:val="C18A41E6"/>
    <w:lvl w:ilvl="0" w:tplc="BE1A7A0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9E68DC"/>
    <w:multiLevelType w:val="hybridMultilevel"/>
    <w:tmpl w:val="14C62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7C2B42"/>
    <w:multiLevelType w:val="hybridMultilevel"/>
    <w:tmpl w:val="826AA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084EA5"/>
    <w:multiLevelType w:val="hybridMultilevel"/>
    <w:tmpl w:val="03BC967E"/>
    <w:lvl w:ilvl="0" w:tplc="E7AC6768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6469F2"/>
    <w:multiLevelType w:val="hybridMultilevel"/>
    <w:tmpl w:val="5CB29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243DB9"/>
    <w:multiLevelType w:val="hybridMultilevel"/>
    <w:tmpl w:val="674A1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4471494">
    <w:abstractNumId w:val="0"/>
  </w:num>
  <w:num w:numId="2" w16cid:durableId="275872577">
    <w:abstractNumId w:val="5"/>
  </w:num>
  <w:num w:numId="3" w16cid:durableId="132259834">
    <w:abstractNumId w:val="2"/>
  </w:num>
  <w:num w:numId="4" w16cid:durableId="450973807">
    <w:abstractNumId w:val="1"/>
  </w:num>
  <w:num w:numId="5" w16cid:durableId="777061951">
    <w:abstractNumId w:val="4"/>
  </w:num>
  <w:num w:numId="6" w16cid:durableId="1773280156">
    <w:abstractNumId w:val="6"/>
  </w:num>
  <w:num w:numId="7" w16cid:durableId="1040665897">
    <w:abstractNumId w:val="3"/>
  </w:num>
  <w:num w:numId="8" w16cid:durableId="259727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6AE"/>
    <w:rsid w:val="00013180"/>
    <w:rsid w:val="00014B29"/>
    <w:rsid w:val="00014EC9"/>
    <w:rsid w:val="00015BD5"/>
    <w:rsid w:val="00016830"/>
    <w:rsid w:val="0005132B"/>
    <w:rsid w:val="000633C9"/>
    <w:rsid w:val="00067BE6"/>
    <w:rsid w:val="00074AF3"/>
    <w:rsid w:val="00076F85"/>
    <w:rsid w:val="00084AF1"/>
    <w:rsid w:val="000968D5"/>
    <w:rsid w:val="000B108A"/>
    <w:rsid w:val="000D22A5"/>
    <w:rsid w:val="000E5536"/>
    <w:rsid w:val="000F5886"/>
    <w:rsid w:val="00100361"/>
    <w:rsid w:val="00102D04"/>
    <w:rsid w:val="00104AD4"/>
    <w:rsid w:val="00110802"/>
    <w:rsid w:val="00116058"/>
    <w:rsid w:val="00135D87"/>
    <w:rsid w:val="00145DD0"/>
    <w:rsid w:val="001548D6"/>
    <w:rsid w:val="00161729"/>
    <w:rsid w:val="0017469F"/>
    <w:rsid w:val="00184B6E"/>
    <w:rsid w:val="00193728"/>
    <w:rsid w:val="001B015F"/>
    <w:rsid w:val="001B2327"/>
    <w:rsid w:val="001C5642"/>
    <w:rsid w:val="001E025A"/>
    <w:rsid w:val="001E49A2"/>
    <w:rsid w:val="001E5300"/>
    <w:rsid w:val="001F2F4B"/>
    <w:rsid w:val="002011A1"/>
    <w:rsid w:val="00205AF5"/>
    <w:rsid w:val="00226776"/>
    <w:rsid w:val="00256024"/>
    <w:rsid w:val="00261739"/>
    <w:rsid w:val="00266358"/>
    <w:rsid w:val="00277F62"/>
    <w:rsid w:val="002A77AB"/>
    <w:rsid w:val="002B76A8"/>
    <w:rsid w:val="002C17C4"/>
    <w:rsid w:val="002F0F6C"/>
    <w:rsid w:val="002F3FE4"/>
    <w:rsid w:val="002F609E"/>
    <w:rsid w:val="002F6705"/>
    <w:rsid w:val="0030206D"/>
    <w:rsid w:val="00304F37"/>
    <w:rsid w:val="00322668"/>
    <w:rsid w:val="00343469"/>
    <w:rsid w:val="003749E0"/>
    <w:rsid w:val="00392916"/>
    <w:rsid w:val="003B0E65"/>
    <w:rsid w:val="003C5E50"/>
    <w:rsid w:val="003D439D"/>
    <w:rsid w:val="003D4CDE"/>
    <w:rsid w:val="00405086"/>
    <w:rsid w:val="004153BA"/>
    <w:rsid w:val="00421ADC"/>
    <w:rsid w:val="004237B6"/>
    <w:rsid w:val="00427690"/>
    <w:rsid w:val="004318B6"/>
    <w:rsid w:val="00434331"/>
    <w:rsid w:val="00436571"/>
    <w:rsid w:val="00443602"/>
    <w:rsid w:val="0045189C"/>
    <w:rsid w:val="00451BA2"/>
    <w:rsid w:val="00463EBD"/>
    <w:rsid w:val="00465FF6"/>
    <w:rsid w:val="00471374"/>
    <w:rsid w:val="00472366"/>
    <w:rsid w:val="00477B7C"/>
    <w:rsid w:val="004825C0"/>
    <w:rsid w:val="0048264B"/>
    <w:rsid w:val="00484028"/>
    <w:rsid w:val="004905F5"/>
    <w:rsid w:val="004A543B"/>
    <w:rsid w:val="004A6EF2"/>
    <w:rsid w:val="004C198B"/>
    <w:rsid w:val="004C4ED1"/>
    <w:rsid w:val="004C6964"/>
    <w:rsid w:val="00501213"/>
    <w:rsid w:val="00504914"/>
    <w:rsid w:val="005253C3"/>
    <w:rsid w:val="00531F88"/>
    <w:rsid w:val="00532260"/>
    <w:rsid w:val="00543158"/>
    <w:rsid w:val="00543AF3"/>
    <w:rsid w:val="005530D4"/>
    <w:rsid w:val="005540FF"/>
    <w:rsid w:val="00564DE3"/>
    <w:rsid w:val="0059302B"/>
    <w:rsid w:val="005A48CA"/>
    <w:rsid w:val="005A56DB"/>
    <w:rsid w:val="005A6AC9"/>
    <w:rsid w:val="005B371B"/>
    <w:rsid w:val="005C58B5"/>
    <w:rsid w:val="005D4EEC"/>
    <w:rsid w:val="005E44FB"/>
    <w:rsid w:val="005F7574"/>
    <w:rsid w:val="00601B46"/>
    <w:rsid w:val="00603E2B"/>
    <w:rsid w:val="00612B15"/>
    <w:rsid w:val="00621D17"/>
    <w:rsid w:val="006276B9"/>
    <w:rsid w:val="006333EC"/>
    <w:rsid w:val="00636251"/>
    <w:rsid w:val="00653921"/>
    <w:rsid w:val="0065700E"/>
    <w:rsid w:val="006645F5"/>
    <w:rsid w:val="006726A2"/>
    <w:rsid w:val="00682C4A"/>
    <w:rsid w:val="00682E5C"/>
    <w:rsid w:val="0068374D"/>
    <w:rsid w:val="0068699D"/>
    <w:rsid w:val="0069333F"/>
    <w:rsid w:val="006C329A"/>
    <w:rsid w:val="006C468E"/>
    <w:rsid w:val="006C6556"/>
    <w:rsid w:val="00702262"/>
    <w:rsid w:val="007201BC"/>
    <w:rsid w:val="00725CEA"/>
    <w:rsid w:val="00736266"/>
    <w:rsid w:val="00744C36"/>
    <w:rsid w:val="0075411A"/>
    <w:rsid w:val="007719EE"/>
    <w:rsid w:val="00776D94"/>
    <w:rsid w:val="00781D62"/>
    <w:rsid w:val="007936AE"/>
    <w:rsid w:val="007A4A45"/>
    <w:rsid w:val="007B1628"/>
    <w:rsid w:val="007B1FE1"/>
    <w:rsid w:val="007D551B"/>
    <w:rsid w:val="007F3D39"/>
    <w:rsid w:val="007F4920"/>
    <w:rsid w:val="007F546E"/>
    <w:rsid w:val="008012A2"/>
    <w:rsid w:val="00801334"/>
    <w:rsid w:val="00804BA6"/>
    <w:rsid w:val="00814169"/>
    <w:rsid w:val="0082270A"/>
    <w:rsid w:val="00826178"/>
    <w:rsid w:val="00857A98"/>
    <w:rsid w:val="00860E0F"/>
    <w:rsid w:val="0087255B"/>
    <w:rsid w:val="00875385"/>
    <w:rsid w:val="008830E5"/>
    <w:rsid w:val="00885C01"/>
    <w:rsid w:val="00891521"/>
    <w:rsid w:val="00892A7C"/>
    <w:rsid w:val="008B03F6"/>
    <w:rsid w:val="008B5AF7"/>
    <w:rsid w:val="008D5D44"/>
    <w:rsid w:val="008F68B1"/>
    <w:rsid w:val="009027A7"/>
    <w:rsid w:val="009027B3"/>
    <w:rsid w:val="00902FBE"/>
    <w:rsid w:val="009130FE"/>
    <w:rsid w:val="00913D18"/>
    <w:rsid w:val="00914431"/>
    <w:rsid w:val="0093035D"/>
    <w:rsid w:val="009313FE"/>
    <w:rsid w:val="009363E0"/>
    <w:rsid w:val="00937111"/>
    <w:rsid w:val="009651B8"/>
    <w:rsid w:val="009747F2"/>
    <w:rsid w:val="00993A9F"/>
    <w:rsid w:val="00993CEB"/>
    <w:rsid w:val="009B4EA2"/>
    <w:rsid w:val="009C6B81"/>
    <w:rsid w:val="009D0482"/>
    <w:rsid w:val="009D798F"/>
    <w:rsid w:val="009F5322"/>
    <w:rsid w:val="00A056E2"/>
    <w:rsid w:val="00A07182"/>
    <w:rsid w:val="00A16CBE"/>
    <w:rsid w:val="00A177C7"/>
    <w:rsid w:val="00A26262"/>
    <w:rsid w:val="00A41C72"/>
    <w:rsid w:val="00A43FD9"/>
    <w:rsid w:val="00A62151"/>
    <w:rsid w:val="00A6416B"/>
    <w:rsid w:val="00A72927"/>
    <w:rsid w:val="00A73A3A"/>
    <w:rsid w:val="00A77746"/>
    <w:rsid w:val="00A8082D"/>
    <w:rsid w:val="00A83F31"/>
    <w:rsid w:val="00A9149F"/>
    <w:rsid w:val="00A9725D"/>
    <w:rsid w:val="00AA5D5B"/>
    <w:rsid w:val="00AA6FBE"/>
    <w:rsid w:val="00AC1B97"/>
    <w:rsid w:val="00AC5986"/>
    <w:rsid w:val="00AD2DDB"/>
    <w:rsid w:val="00AD458E"/>
    <w:rsid w:val="00AE2566"/>
    <w:rsid w:val="00AE5FA7"/>
    <w:rsid w:val="00AF3828"/>
    <w:rsid w:val="00AF43AF"/>
    <w:rsid w:val="00B01671"/>
    <w:rsid w:val="00B04FE9"/>
    <w:rsid w:val="00B06F8C"/>
    <w:rsid w:val="00B121CE"/>
    <w:rsid w:val="00B169F3"/>
    <w:rsid w:val="00B17385"/>
    <w:rsid w:val="00B26554"/>
    <w:rsid w:val="00B34D7D"/>
    <w:rsid w:val="00B36B9C"/>
    <w:rsid w:val="00B43CA6"/>
    <w:rsid w:val="00B53AC1"/>
    <w:rsid w:val="00B5657F"/>
    <w:rsid w:val="00B61568"/>
    <w:rsid w:val="00BA16D6"/>
    <w:rsid w:val="00BC02A7"/>
    <w:rsid w:val="00BF5F94"/>
    <w:rsid w:val="00C06EAE"/>
    <w:rsid w:val="00C12115"/>
    <w:rsid w:val="00C24800"/>
    <w:rsid w:val="00C26295"/>
    <w:rsid w:val="00C42738"/>
    <w:rsid w:val="00C53FDD"/>
    <w:rsid w:val="00C54887"/>
    <w:rsid w:val="00C5572F"/>
    <w:rsid w:val="00C649D9"/>
    <w:rsid w:val="00C676AE"/>
    <w:rsid w:val="00C713B0"/>
    <w:rsid w:val="00C856C8"/>
    <w:rsid w:val="00C87B5D"/>
    <w:rsid w:val="00C87F6C"/>
    <w:rsid w:val="00CA5DE4"/>
    <w:rsid w:val="00CA7521"/>
    <w:rsid w:val="00CB3932"/>
    <w:rsid w:val="00CE1DAA"/>
    <w:rsid w:val="00CE4E19"/>
    <w:rsid w:val="00CE63CE"/>
    <w:rsid w:val="00CF160C"/>
    <w:rsid w:val="00D040AB"/>
    <w:rsid w:val="00D069D5"/>
    <w:rsid w:val="00D14766"/>
    <w:rsid w:val="00D16E00"/>
    <w:rsid w:val="00D220B9"/>
    <w:rsid w:val="00D31C68"/>
    <w:rsid w:val="00D6703A"/>
    <w:rsid w:val="00D768DD"/>
    <w:rsid w:val="00D8671D"/>
    <w:rsid w:val="00D87948"/>
    <w:rsid w:val="00D91A20"/>
    <w:rsid w:val="00DA4C32"/>
    <w:rsid w:val="00DC1557"/>
    <w:rsid w:val="00DD024A"/>
    <w:rsid w:val="00DE10BD"/>
    <w:rsid w:val="00DE15E5"/>
    <w:rsid w:val="00DF61B7"/>
    <w:rsid w:val="00E32B4E"/>
    <w:rsid w:val="00E52D47"/>
    <w:rsid w:val="00E70D60"/>
    <w:rsid w:val="00E90D44"/>
    <w:rsid w:val="00EA1E93"/>
    <w:rsid w:val="00EB1210"/>
    <w:rsid w:val="00ED43C6"/>
    <w:rsid w:val="00F05CAA"/>
    <w:rsid w:val="00F23427"/>
    <w:rsid w:val="00F274CF"/>
    <w:rsid w:val="00F32306"/>
    <w:rsid w:val="00F364A2"/>
    <w:rsid w:val="00F50EBF"/>
    <w:rsid w:val="00F85E6F"/>
    <w:rsid w:val="00FB3352"/>
    <w:rsid w:val="00FD0D70"/>
    <w:rsid w:val="00FE26FB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777A7"/>
  <w15:docId w15:val="{E8F90080-5132-4C7C-87DB-27F0399C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89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5D"/>
  </w:style>
  <w:style w:type="paragraph" w:styleId="Footer">
    <w:name w:val="footer"/>
    <w:basedOn w:val="Normal"/>
    <w:link w:val="Foot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5D"/>
  </w:style>
  <w:style w:type="paragraph" w:styleId="ListParagraph">
    <w:name w:val="List Paragraph"/>
    <w:basedOn w:val="Normal"/>
    <w:uiPriority w:val="34"/>
    <w:qFormat/>
    <w:rsid w:val="007F3D39"/>
    <w:pPr>
      <w:ind w:left="720"/>
      <w:contextualSpacing/>
    </w:pPr>
  </w:style>
  <w:style w:type="paragraph" w:customStyle="1" w:styleId="Default">
    <w:name w:val="Default"/>
    <w:rsid w:val="00612B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6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8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Kochems</dc:creator>
  <cp:lastModifiedBy>Suzi Kochems</cp:lastModifiedBy>
  <cp:revision>3</cp:revision>
  <cp:lastPrinted>2018-09-05T22:05:00Z</cp:lastPrinted>
  <dcterms:created xsi:type="dcterms:W3CDTF">2022-10-16T17:04:00Z</dcterms:created>
  <dcterms:modified xsi:type="dcterms:W3CDTF">2022-10-16T17:06:00Z</dcterms:modified>
</cp:coreProperties>
</file>