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A4B8" w14:textId="601CD8D1" w:rsidR="009027B3" w:rsidRPr="007936AE" w:rsidRDefault="007936AE">
      <w:pPr>
        <w:rPr>
          <w:b/>
          <w:sz w:val="40"/>
          <w:szCs w:val="40"/>
          <w:u w:val="single"/>
        </w:rPr>
      </w:pPr>
      <w:r w:rsidRPr="00392916">
        <w:rPr>
          <w:b/>
          <w:sz w:val="40"/>
          <w:szCs w:val="40"/>
          <w:u w:val="single"/>
        </w:rPr>
        <w:t>First 5 Trinity County –</w:t>
      </w:r>
      <w:r w:rsidR="00CB3932">
        <w:rPr>
          <w:b/>
          <w:sz w:val="40"/>
          <w:szCs w:val="40"/>
          <w:u w:val="single"/>
        </w:rPr>
        <w:t>Meeting</w:t>
      </w:r>
      <w:r w:rsidRPr="00392916">
        <w:rPr>
          <w:b/>
          <w:sz w:val="40"/>
          <w:szCs w:val="40"/>
          <w:u w:val="single"/>
        </w:rPr>
        <w:t xml:space="preserve"> Minutes</w:t>
      </w:r>
    </w:p>
    <w:p w14:paraId="35B2D693" w14:textId="14090E47" w:rsidR="007936AE" w:rsidRPr="00993CEB" w:rsidRDefault="0045189C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 xml:space="preserve">Meeting Date: </w:t>
      </w:r>
      <w:r w:rsidR="00F05CAA">
        <w:rPr>
          <w:b/>
          <w:sz w:val="24"/>
          <w:szCs w:val="24"/>
        </w:rPr>
        <w:t>April 12,</w:t>
      </w:r>
      <w:r w:rsidR="00A73A3A">
        <w:rPr>
          <w:b/>
          <w:sz w:val="24"/>
          <w:szCs w:val="24"/>
        </w:rPr>
        <w:t xml:space="preserve"> 2021</w:t>
      </w:r>
      <w:r w:rsidR="007936AE" w:rsidRPr="00993CEB">
        <w:rPr>
          <w:b/>
          <w:sz w:val="24"/>
          <w:szCs w:val="24"/>
        </w:rPr>
        <w:t xml:space="preserve">, </w:t>
      </w:r>
      <w:r w:rsidR="00A73A3A">
        <w:rPr>
          <w:b/>
          <w:sz w:val="24"/>
          <w:szCs w:val="24"/>
        </w:rPr>
        <w:t>2</w:t>
      </w:r>
      <w:r w:rsidR="004A543B">
        <w:rPr>
          <w:b/>
          <w:sz w:val="24"/>
          <w:szCs w:val="24"/>
        </w:rPr>
        <w:t>:30-</w:t>
      </w:r>
      <w:r w:rsidR="00A73A3A">
        <w:rPr>
          <w:b/>
          <w:sz w:val="24"/>
          <w:szCs w:val="24"/>
        </w:rPr>
        <w:t>3:</w:t>
      </w:r>
      <w:r w:rsidR="00F05CAA">
        <w:rPr>
          <w:b/>
          <w:sz w:val="24"/>
          <w:szCs w:val="24"/>
        </w:rPr>
        <w:t>1</w:t>
      </w:r>
      <w:r w:rsidR="00A73A3A">
        <w:rPr>
          <w:b/>
          <w:sz w:val="24"/>
          <w:szCs w:val="24"/>
        </w:rPr>
        <w:t>3</w:t>
      </w:r>
      <w:r w:rsidR="00AD2DDB">
        <w:rPr>
          <w:b/>
          <w:sz w:val="24"/>
          <w:szCs w:val="24"/>
        </w:rPr>
        <w:t xml:space="preserve"> </w:t>
      </w:r>
      <w:r w:rsidR="007936AE" w:rsidRPr="00993CEB">
        <w:rPr>
          <w:b/>
          <w:sz w:val="24"/>
          <w:szCs w:val="24"/>
        </w:rPr>
        <w:t>p.m.</w:t>
      </w:r>
      <w:r w:rsidRPr="00993CEB">
        <w:rPr>
          <w:b/>
          <w:sz w:val="24"/>
          <w:szCs w:val="24"/>
        </w:rPr>
        <w:t xml:space="preserve"> </w:t>
      </w:r>
      <w:r w:rsidR="004A543B">
        <w:rPr>
          <w:b/>
          <w:sz w:val="24"/>
          <w:szCs w:val="24"/>
        </w:rPr>
        <w:t>Meeting held via Zoom</w:t>
      </w:r>
    </w:p>
    <w:p w14:paraId="28DE93EE" w14:textId="4DA7BE05" w:rsidR="007936AE" w:rsidRPr="00993CEB" w:rsidRDefault="00CB3932" w:rsidP="0037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 </w:t>
      </w:r>
      <w:r w:rsidR="00AE2566">
        <w:rPr>
          <w:b/>
          <w:sz w:val="24"/>
          <w:szCs w:val="24"/>
        </w:rPr>
        <w:t xml:space="preserve">Attendees: </w:t>
      </w:r>
      <w:r w:rsidR="00205AF5">
        <w:rPr>
          <w:b/>
          <w:sz w:val="24"/>
          <w:szCs w:val="24"/>
        </w:rPr>
        <w:t>Sheri White</w:t>
      </w:r>
      <w:r w:rsidR="00F05CAA">
        <w:rPr>
          <w:b/>
          <w:sz w:val="24"/>
          <w:szCs w:val="24"/>
        </w:rPr>
        <w:t xml:space="preserve"> (arrived 3:02)</w:t>
      </w:r>
      <w:r w:rsidR="00F85E6F">
        <w:rPr>
          <w:b/>
          <w:sz w:val="24"/>
          <w:szCs w:val="24"/>
        </w:rPr>
        <w:t>, Richard Kuhns</w:t>
      </w:r>
      <w:r w:rsidR="003749E0">
        <w:rPr>
          <w:b/>
          <w:sz w:val="24"/>
          <w:szCs w:val="24"/>
        </w:rPr>
        <w:t xml:space="preserve">, </w:t>
      </w:r>
      <w:r w:rsidR="004A543B">
        <w:rPr>
          <w:b/>
          <w:sz w:val="24"/>
          <w:szCs w:val="24"/>
        </w:rPr>
        <w:t xml:space="preserve">Liz Hamilton, Marcie Cudziol, </w:t>
      </w:r>
      <w:r w:rsidR="00A73A3A">
        <w:rPr>
          <w:b/>
          <w:sz w:val="24"/>
          <w:szCs w:val="24"/>
        </w:rPr>
        <w:t>Fabio Robles, Jill Cox</w:t>
      </w:r>
    </w:p>
    <w:p w14:paraId="7DDDD2B8" w14:textId="09DAEC81" w:rsidR="009D798F" w:rsidRDefault="008B5AF7" w:rsidP="008B5AF7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>Excused</w:t>
      </w:r>
      <w:r w:rsidR="00F05CAA">
        <w:rPr>
          <w:b/>
          <w:sz w:val="24"/>
          <w:szCs w:val="24"/>
        </w:rPr>
        <w:t>:</w:t>
      </w:r>
      <w:r w:rsidR="00A73A3A">
        <w:rPr>
          <w:b/>
          <w:sz w:val="24"/>
          <w:szCs w:val="24"/>
        </w:rPr>
        <w:t xml:space="preserve"> Mary Cole</w:t>
      </w:r>
      <w:r w:rsidR="00F05CAA">
        <w:rPr>
          <w:b/>
          <w:sz w:val="24"/>
          <w:szCs w:val="24"/>
        </w:rPr>
        <w:t>, Connie Smith</w:t>
      </w:r>
      <w:r w:rsidR="00A73A3A">
        <w:rPr>
          <w:b/>
          <w:sz w:val="24"/>
          <w:szCs w:val="24"/>
        </w:rPr>
        <w:t xml:space="preserve"> </w:t>
      </w:r>
    </w:p>
    <w:p w14:paraId="7DF403EB" w14:textId="00054745" w:rsidR="003749E0" w:rsidRDefault="003749E0" w:rsidP="008B5AF7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Guest: Lisa Watson, Social Entrepreneurs, Inc.</w:t>
      </w:r>
      <w:r w:rsidR="00F05CAA">
        <w:rPr>
          <w:b/>
          <w:sz w:val="24"/>
          <w:szCs w:val="24"/>
        </w:rPr>
        <w:t xml:space="preserve">, </w:t>
      </w:r>
      <w:r w:rsidR="00BA16D6">
        <w:rPr>
          <w:b/>
          <w:sz w:val="24"/>
          <w:szCs w:val="24"/>
        </w:rPr>
        <w:t>Suzi Kochems</w:t>
      </w:r>
    </w:p>
    <w:tbl>
      <w:tblPr>
        <w:tblStyle w:val="TableGrid"/>
        <w:tblW w:w="13333" w:type="dxa"/>
        <w:tblLook w:val="04A0" w:firstRow="1" w:lastRow="0" w:firstColumn="1" w:lastColumn="0" w:noHBand="0" w:noVBand="1"/>
      </w:tblPr>
      <w:tblGrid>
        <w:gridCol w:w="3528"/>
        <w:gridCol w:w="5488"/>
        <w:gridCol w:w="4317"/>
      </w:tblGrid>
      <w:tr w:rsidR="0045189C" w:rsidRPr="0045189C" w14:paraId="3B5CEEB6" w14:textId="77777777" w:rsidTr="003C5E50">
        <w:tc>
          <w:tcPr>
            <w:tcW w:w="3528" w:type="dxa"/>
          </w:tcPr>
          <w:p w14:paraId="45057958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Agenda Item</w:t>
            </w:r>
          </w:p>
        </w:tc>
        <w:tc>
          <w:tcPr>
            <w:tcW w:w="5488" w:type="dxa"/>
          </w:tcPr>
          <w:p w14:paraId="7E0CF95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Discussion</w:t>
            </w:r>
          </w:p>
        </w:tc>
        <w:tc>
          <w:tcPr>
            <w:tcW w:w="4317" w:type="dxa"/>
          </w:tcPr>
          <w:p w14:paraId="52C64650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Action</w:t>
            </w:r>
          </w:p>
          <w:p w14:paraId="1B843E7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45189C" w:rsidRPr="0045189C" w14:paraId="21B87DD4" w14:textId="77777777" w:rsidTr="00DE10BD">
        <w:tc>
          <w:tcPr>
            <w:tcW w:w="3528" w:type="dxa"/>
          </w:tcPr>
          <w:p w14:paraId="773E9EA5" w14:textId="30E6BB18" w:rsidR="0045189C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Call to Order/Introductions</w:t>
            </w:r>
          </w:p>
        </w:tc>
        <w:tc>
          <w:tcPr>
            <w:tcW w:w="5488" w:type="dxa"/>
          </w:tcPr>
          <w:p w14:paraId="3750B94E" w14:textId="4504A7A3" w:rsidR="003C5E50" w:rsidRPr="0045189C" w:rsidRDefault="003C5E50" w:rsidP="004905F5">
            <w:pPr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54E3BF81" w14:textId="49657B30" w:rsidR="0045189C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Meeting was called to order at</w:t>
            </w:r>
            <w:r w:rsidR="00A73A3A">
              <w:rPr>
                <w:rFonts w:eastAsia="Calibri" w:cs="Times New Roman"/>
                <w:b/>
              </w:rPr>
              <w:t xml:space="preserve"> 2:</w:t>
            </w:r>
            <w:r w:rsidR="00F05CAA">
              <w:rPr>
                <w:rFonts w:eastAsia="Calibri" w:cs="Times New Roman"/>
                <w:b/>
              </w:rPr>
              <w:t>40</w:t>
            </w:r>
            <w:r w:rsidR="00AD2DDB">
              <w:rPr>
                <w:rFonts w:eastAsia="Calibri" w:cs="Times New Roman"/>
                <w:b/>
              </w:rPr>
              <w:t xml:space="preserve"> </w:t>
            </w:r>
            <w:r w:rsidR="00CB3932">
              <w:rPr>
                <w:rFonts w:eastAsia="Calibri" w:cs="Times New Roman"/>
                <w:b/>
              </w:rPr>
              <w:t>p</w:t>
            </w:r>
            <w:r>
              <w:rPr>
                <w:rFonts w:eastAsia="Calibri" w:cs="Times New Roman"/>
                <w:b/>
              </w:rPr>
              <w:t xml:space="preserve">m by </w:t>
            </w:r>
            <w:r w:rsidR="004A543B">
              <w:rPr>
                <w:rFonts w:eastAsia="Calibri" w:cs="Times New Roman"/>
                <w:b/>
              </w:rPr>
              <w:t>Richard Kuhns</w:t>
            </w:r>
            <w:r w:rsidR="00205AF5">
              <w:rPr>
                <w:rFonts w:eastAsia="Calibri" w:cs="Times New Roman"/>
                <w:b/>
              </w:rPr>
              <w:t>, Chair</w:t>
            </w:r>
          </w:p>
          <w:p w14:paraId="48D88C4A" w14:textId="77777777" w:rsidR="00405086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Quorum was established</w:t>
            </w:r>
          </w:p>
          <w:p w14:paraId="2EE1A660" w14:textId="7DD636CB" w:rsidR="00405086" w:rsidRPr="0045189C" w:rsidRDefault="00205AF5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</w:t>
            </w:r>
            <w:r w:rsidR="00CB3932">
              <w:rPr>
                <w:rFonts w:eastAsia="Calibri" w:cs="Times New Roman"/>
                <w:b/>
              </w:rPr>
              <w:t>ntroductions were made</w:t>
            </w:r>
          </w:p>
        </w:tc>
      </w:tr>
      <w:tr w:rsidR="00FF27F8" w:rsidRPr="0045189C" w14:paraId="3345C328" w14:textId="77777777" w:rsidTr="00DE10BD">
        <w:tc>
          <w:tcPr>
            <w:tcW w:w="3528" w:type="dxa"/>
          </w:tcPr>
          <w:p w14:paraId="2CE6F961" w14:textId="5919594E" w:rsidR="00FF27F8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Public Comment</w:t>
            </w:r>
            <w:r w:rsidR="00405086">
              <w:rPr>
                <w:rFonts w:eastAsia="Calibri" w:cs="Times New Roman"/>
                <w:b/>
              </w:rPr>
              <w:t xml:space="preserve"> on Non-Agenda Matters</w:t>
            </w:r>
          </w:p>
        </w:tc>
        <w:tc>
          <w:tcPr>
            <w:tcW w:w="5488" w:type="dxa"/>
          </w:tcPr>
          <w:p w14:paraId="33F9B829" w14:textId="440BF726" w:rsidR="00FF27F8" w:rsidRDefault="00FF27F8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 public comment was made </w:t>
            </w:r>
          </w:p>
        </w:tc>
        <w:tc>
          <w:tcPr>
            <w:tcW w:w="4317" w:type="dxa"/>
          </w:tcPr>
          <w:p w14:paraId="0E1AC009" w14:textId="0D1E06F5" w:rsidR="00FF27F8" w:rsidRPr="0045189C" w:rsidRDefault="00FF27F8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None</w:t>
            </w:r>
          </w:p>
        </w:tc>
      </w:tr>
      <w:tr w:rsidR="0045189C" w:rsidRPr="0045189C" w14:paraId="35BFD084" w14:textId="77777777" w:rsidTr="003C5E50">
        <w:tc>
          <w:tcPr>
            <w:tcW w:w="3528" w:type="dxa"/>
          </w:tcPr>
          <w:p w14:paraId="3DBFF666" w14:textId="479E0171" w:rsidR="0045189C" w:rsidRPr="0045189C" w:rsidRDefault="00CB3932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Approval of</w:t>
            </w:r>
            <w:r w:rsidR="00F85E6F">
              <w:rPr>
                <w:rFonts w:eastAsia="Calibri" w:cs="Times New Roman"/>
                <w:b/>
              </w:rPr>
              <w:t xml:space="preserve"> </w:t>
            </w:r>
            <w:r w:rsidR="00F05CAA">
              <w:rPr>
                <w:rFonts w:eastAsia="Calibri" w:cs="Times New Roman"/>
                <w:b/>
              </w:rPr>
              <w:t>February 8, 2021</w:t>
            </w:r>
            <w:r w:rsidR="004A543B">
              <w:rPr>
                <w:rFonts w:eastAsia="Calibri" w:cs="Times New Roman"/>
                <w:b/>
              </w:rPr>
              <w:t xml:space="preserve"> C</w:t>
            </w:r>
            <w:r>
              <w:rPr>
                <w:rFonts w:eastAsia="Calibri" w:cs="Times New Roman"/>
                <w:b/>
              </w:rPr>
              <w:t>ommission Minutes</w:t>
            </w:r>
          </w:p>
        </w:tc>
        <w:tc>
          <w:tcPr>
            <w:tcW w:w="5488" w:type="dxa"/>
          </w:tcPr>
          <w:p w14:paraId="085C6C5E" w14:textId="48C099D2" w:rsidR="0045189C" w:rsidRPr="0045189C" w:rsidRDefault="00CB3932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 changes were made to the minutes</w:t>
            </w:r>
          </w:p>
        </w:tc>
        <w:tc>
          <w:tcPr>
            <w:tcW w:w="4317" w:type="dxa"/>
            <w:vAlign w:val="center"/>
          </w:tcPr>
          <w:p w14:paraId="4E1C7BA2" w14:textId="5364DDDD" w:rsidR="00612B15" w:rsidRPr="0045189C" w:rsidRDefault="00F05CAA" w:rsidP="00612B1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Robles</w:t>
            </w:r>
            <w:r w:rsidR="00A73A3A">
              <w:rPr>
                <w:rFonts w:eastAsia="Calibri" w:cs="Times New Roman"/>
                <w:b/>
              </w:rPr>
              <w:t>/</w:t>
            </w:r>
            <w:r>
              <w:rPr>
                <w:rFonts w:eastAsia="Calibri" w:cs="Times New Roman"/>
                <w:b/>
              </w:rPr>
              <w:t>Hamilton</w:t>
            </w:r>
            <w:r w:rsidR="00A056E2">
              <w:rPr>
                <w:rFonts w:eastAsia="Calibri" w:cs="Times New Roman"/>
                <w:b/>
              </w:rPr>
              <w:t xml:space="preserve">. Approved </w:t>
            </w:r>
            <w:r w:rsidR="00F85E6F">
              <w:rPr>
                <w:rFonts w:eastAsia="Calibri" w:cs="Times New Roman"/>
                <w:b/>
              </w:rPr>
              <w:t>as submitted</w:t>
            </w:r>
            <w:r w:rsidR="00434331">
              <w:rPr>
                <w:rFonts w:eastAsia="Calibri" w:cs="Times New Roman"/>
                <w:b/>
              </w:rPr>
              <w:t>.</w:t>
            </w:r>
            <w:r w:rsidR="00AD2DDB">
              <w:rPr>
                <w:rFonts w:eastAsia="Calibri" w:cs="Times New Roman"/>
                <w:b/>
              </w:rPr>
              <w:t xml:space="preserve"> Unanimou</w:t>
            </w:r>
            <w:r w:rsidR="00434331">
              <w:rPr>
                <w:rFonts w:eastAsia="Calibri" w:cs="Times New Roman"/>
                <w:b/>
              </w:rPr>
              <w:t>s by Commissioners present</w:t>
            </w:r>
          </w:p>
        </w:tc>
      </w:tr>
      <w:tr w:rsidR="00FF27F8" w:rsidRPr="0045189C" w14:paraId="7B35DA89" w14:textId="77777777" w:rsidTr="006726A2">
        <w:trPr>
          <w:trHeight w:val="629"/>
        </w:trPr>
        <w:tc>
          <w:tcPr>
            <w:tcW w:w="3528" w:type="dxa"/>
          </w:tcPr>
          <w:p w14:paraId="3C7ED7F2" w14:textId="51AC2A78" w:rsidR="00FF27F8" w:rsidRDefault="00A73A3A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Review of SPCFA </w:t>
            </w:r>
            <w:r w:rsidR="00F05CAA">
              <w:rPr>
                <w:rFonts w:eastAsia="Calibri" w:cs="Times New Roman"/>
                <w:b/>
              </w:rPr>
              <w:t>Requirements</w:t>
            </w:r>
          </w:p>
        </w:tc>
        <w:tc>
          <w:tcPr>
            <w:tcW w:w="5488" w:type="dxa"/>
          </w:tcPr>
          <w:p w14:paraId="692F42F1" w14:textId="54DEEEED" w:rsidR="004A543B" w:rsidRDefault="00A73A3A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Executive Director reviewed the changes to the Small Population County Funding augmentation and the requirements necessary to sustain this funding augmentation</w:t>
            </w:r>
            <w:r w:rsidR="00F05CAA">
              <w:rPr>
                <w:rFonts w:eastAsia="Calibri" w:cs="Times New Roman"/>
              </w:rPr>
              <w:t xml:space="preserve"> and the financial reimbursement timeline.  Commission member Cudziol discussed health equity issues as a need for Trinity residents</w:t>
            </w:r>
          </w:p>
        </w:tc>
        <w:tc>
          <w:tcPr>
            <w:tcW w:w="4317" w:type="dxa"/>
            <w:vAlign w:val="center"/>
          </w:tcPr>
          <w:p w14:paraId="55280432" w14:textId="0678AC07" w:rsidR="00FF27F8" w:rsidRDefault="00A73A3A" w:rsidP="006726A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Information </w:t>
            </w:r>
            <w:r w:rsidR="006726A2">
              <w:rPr>
                <w:rFonts w:eastAsia="Calibri" w:cs="Times New Roman"/>
                <w:b/>
              </w:rPr>
              <w:t>o</w:t>
            </w:r>
            <w:r>
              <w:rPr>
                <w:rFonts w:eastAsia="Calibri" w:cs="Times New Roman"/>
                <w:b/>
              </w:rPr>
              <w:t>nly</w:t>
            </w:r>
          </w:p>
        </w:tc>
      </w:tr>
      <w:tr w:rsidR="00F85E6F" w:rsidRPr="0045189C" w14:paraId="08F88D56" w14:textId="77777777" w:rsidTr="003C5E50">
        <w:tc>
          <w:tcPr>
            <w:tcW w:w="3528" w:type="dxa"/>
          </w:tcPr>
          <w:p w14:paraId="7AD77819" w14:textId="7852FF53" w:rsidR="00F85E6F" w:rsidRPr="005253C3" w:rsidRDefault="006726A2" w:rsidP="006726A2">
            <w:pPr>
              <w:ind w:left="720" w:hanging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5.   Review and </w:t>
            </w:r>
            <w:r w:rsidR="00F05CAA">
              <w:rPr>
                <w:rFonts w:eastAsia="Calibri" w:cs="Times New Roman"/>
                <w:b/>
              </w:rPr>
              <w:t>discuss the American Rescue Plan funding available to the County</w:t>
            </w:r>
          </w:p>
        </w:tc>
        <w:tc>
          <w:tcPr>
            <w:tcW w:w="5488" w:type="dxa"/>
          </w:tcPr>
          <w:p w14:paraId="2B131871" w14:textId="55361656" w:rsidR="004A543B" w:rsidRDefault="00F05CAA" w:rsidP="006726A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Executive Director discussed the First 5 Association’s goal of garnering American Rescue Plan funding in each county to support First 5 activities and programs. The CAO for the County shared that the County has not made any determinations on how the $2M+ will be expended.</w:t>
            </w:r>
          </w:p>
          <w:p w14:paraId="372741DB" w14:textId="2A16272A" w:rsidR="00F85E6F" w:rsidRDefault="00F85E6F" w:rsidP="00F85E6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4317" w:type="dxa"/>
            <w:vAlign w:val="center"/>
          </w:tcPr>
          <w:p w14:paraId="78164240" w14:textId="2F84066D" w:rsidR="00F85E6F" w:rsidRDefault="006726A2" w:rsidP="00860E0F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Information and discussion only</w:t>
            </w:r>
          </w:p>
        </w:tc>
      </w:tr>
      <w:tr w:rsidR="007A4A45" w:rsidRPr="0045189C" w14:paraId="460282AB" w14:textId="77777777" w:rsidTr="003C5E50">
        <w:tc>
          <w:tcPr>
            <w:tcW w:w="3528" w:type="dxa"/>
          </w:tcPr>
          <w:p w14:paraId="0209225B" w14:textId="05F61D40" w:rsidR="007A4A45" w:rsidRDefault="00F05CAA" w:rsidP="006726A2">
            <w:pPr>
              <w:ind w:left="720" w:hanging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6</w:t>
            </w:r>
            <w:r w:rsidR="006726A2">
              <w:rPr>
                <w:rFonts w:eastAsia="Calibri" w:cs="Times New Roman"/>
                <w:b/>
              </w:rPr>
              <w:t xml:space="preserve">.   </w:t>
            </w:r>
            <w:r w:rsidR="00076F85">
              <w:rPr>
                <w:rFonts w:eastAsia="Calibri" w:cs="Times New Roman"/>
                <w:b/>
              </w:rPr>
              <w:t>Executive Director’s Report</w:t>
            </w:r>
          </w:p>
        </w:tc>
        <w:tc>
          <w:tcPr>
            <w:tcW w:w="5488" w:type="dxa"/>
          </w:tcPr>
          <w:p w14:paraId="3377B9FA" w14:textId="3E5F91CB" w:rsidR="00076F85" w:rsidRDefault="00076F85" w:rsidP="006726A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Executive Director provided an update on </w:t>
            </w:r>
            <w:r w:rsidR="006726A2">
              <w:rPr>
                <w:rFonts w:eastAsia="Calibri" w:cs="Times New Roman"/>
              </w:rPr>
              <w:t>revenue and expenditures to date</w:t>
            </w:r>
            <w:r w:rsidR="00F05CAA">
              <w:rPr>
                <w:rFonts w:eastAsia="Calibri" w:cs="Times New Roman"/>
              </w:rPr>
              <w:t>. All grantees were on target for the first round of invoicing under the new quarterly invoicing timeline under SPCFA. A couple of program are underspent year to date as a result of Covid.</w:t>
            </w:r>
          </w:p>
        </w:tc>
        <w:tc>
          <w:tcPr>
            <w:tcW w:w="4317" w:type="dxa"/>
            <w:vAlign w:val="center"/>
          </w:tcPr>
          <w:p w14:paraId="13267927" w14:textId="70FB484C" w:rsidR="007A4A45" w:rsidRDefault="006726A2" w:rsidP="007A4A4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Information only</w:t>
            </w:r>
          </w:p>
        </w:tc>
      </w:tr>
      <w:tr w:rsidR="00076F85" w:rsidRPr="0045189C" w14:paraId="045A65C9" w14:textId="77777777" w:rsidTr="003C5E50">
        <w:tc>
          <w:tcPr>
            <w:tcW w:w="3528" w:type="dxa"/>
          </w:tcPr>
          <w:p w14:paraId="5E70CDB5" w14:textId="413CA2AA" w:rsidR="00076F85" w:rsidRDefault="006726A2" w:rsidP="006726A2">
            <w:pPr>
              <w:ind w:left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8.  </w:t>
            </w:r>
            <w:r w:rsidR="00076F85">
              <w:rPr>
                <w:rFonts w:eastAsia="Calibri" w:cs="Times New Roman"/>
                <w:b/>
              </w:rPr>
              <w:t>Commissioner’s Reports</w:t>
            </w:r>
          </w:p>
        </w:tc>
        <w:tc>
          <w:tcPr>
            <w:tcW w:w="5488" w:type="dxa"/>
          </w:tcPr>
          <w:p w14:paraId="3B1FBAB3" w14:textId="77777777" w:rsidR="00076F85" w:rsidRDefault="00076F85" w:rsidP="00076F85">
            <w:pPr>
              <w:rPr>
                <w:rFonts w:eastAsia="Calibri" w:cs="Times New Roman"/>
              </w:rPr>
            </w:pPr>
          </w:p>
          <w:p w14:paraId="35253579" w14:textId="77777777" w:rsidR="00076F85" w:rsidRDefault="00076F85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0B108A">
              <w:rPr>
                <w:rFonts w:eastAsia="Calibri" w:cs="Times New Roman"/>
              </w:rPr>
              <w:t>C</w:t>
            </w:r>
            <w:r w:rsidR="00744C36">
              <w:rPr>
                <w:rFonts w:eastAsia="Calibri" w:cs="Times New Roman"/>
              </w:rPr>
              <w:t>udziol</w:t>
            </w:r>
            <w:r w:rsidR="000B108A">
              <w:rPr>
                <w:rFonts w:eastAsia="Calibri" w:cs="Times New Roman"/>
              </w:rPr>
              <w:t>-</w:t>
            </w:r>
            <w:r w:rsidR="00F05CAA">
              <w:rPr>
                <w:rFonts w:eastAsia="Calibri" w:cs="Times New Roman"/>
              </w:rPr>
              <w:t xml:space="preserve">PH will begin the child safety seat education program again soon; as a result of Covid no in person education could occur. </w:t>
            </w:r>
          </w:p>
          <w:p w14:paraId="485FF9D0" w14:textId="77777777" w:rsidR="00F05CAA" w:rsidRDefault="00F05CAA" w:rsidP="00076F85">
            <w:pPr>
              <w:rPr>
                <w:rFonts w:eastAsia="Calibri" w:cs="Times New Roman"/>
              </w:rPr>
            </w:pPr>
          </w:p>
          <w:p w14:paraId="289072E5" w14:textId="348F2592" w:rsidR="00F05CAA" w:rsidRDefault="00F05CAA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 other Commissioners had reports/updates</w:t>
            </w:r>
          </w:p>
        </w:tc>
        <w:tc>
          <w:tcPr>
            <w:tcW w:w="4317" w:type="dxa"/>
            <w:vAlign w:val="center"/>
          </w:tcPr>
          <w:p w14:paraId="48948260" w14:textId="19CE7678" w:rsidR="00076F85" w:rsidRDefault="00F05CAA" w:rsidP="00076F8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Information only</w:t>
            </w:r>
          </w:p>
        </w:tc>
      </w:tr>
      <w:tr w:rsidR="00076F85" w:rsidRPr="0045189C" w14:paraId="26065CCD" w14:textId="77777777" w:rsidTr="003C5E50">
        <w:tc>
          <w:tcPr>
            <w:tcW w:w="3528" w:type="dxa"/>
          </w:tcPr>
          <w:p w14:paraId="52AE8546" w14:textId="53241929" w:rsidR="00076F85" w:rsidRPr="0045189C" w:rsidRDefault="00744C36" w:rsidP="00744C36">
            <w:pPr>
              <w:ind w:left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9.   </w:t>
            </w:r>
            <w:r w:rsidR="00076F85">
              <w:rPr>
                <w:rFonts w:eastAsia="Calibri" w:cs="Times New Roman"/>
                <w:b/>
              </w:rPr>
              <w:t xml:space="preserve">Meeting Adjourned </w:t>
            </w:r>
          </w:p>
        </w:tc>
        <w:tc>
          <w:tcPr>
            <w:tcW w:w="5488" w:type="dxa"/>
          </w:tcPr>
          <w:p w14:paraId="0C3BB9F5" w14:textId="3DD2186D" w:rsidR="00076F85" w:rsidRDefault="00076F85" w:rsidP="00076F8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Meeting adjourned a </w:t>
            </w:r>
            <w:r w:rsidR="00744C36">
              <w:rPr>
                <w:rFonts w:eastAsia="Calibri" w:cs="Times New Roman"/>
              </w:rPr>
              <w:t>3:</w:t>
            </w:r>
            <w:r w:rsidR="00F05CAA">
              <w:rPr>
                <w:rFonts w:eastAsia="Calibri" w:cs="Times New Roman"/>
              </w:rPr>
              <w:t>1</w:t>
            </w:r>
            <w:r w:rsidR="00744C36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 xml:space="preserve"> p.m.</w:t>
            </w:r>
          </w:p>
          <w:p w14:paraId="6A599237" w14:textId="77777777" w:rsidR="00076F85" w:rsidRPr="007D551B" w:rsidRDefault="00076F85" w:rsidP="00076F85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094B3A40" w14:textId="0FC21CA7" w:rsidR="00076F85" w:rsidRDefault="00076F85" w:rsidP="00076F85">
            <w:p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Next meeting, </w:t>
            </w:r>
            <w:r w:rsidR="00F05CAA">
              <w:rPr>
                <w:rFonts w:eastAsia="Calibri" w:cs="Times New Roman"/>
                <w:b/>
              </w:rPr>
              <w:t>June 14</w:t>
            </w:r>
            <w:r w:rsidR="00744C36">
              <w:rPr>
                <w:rFonts w:eastAsia="Calibri" w:cs="Times New Roman"/>
                <w:b/>
              </w:rPr>
              <w:t>, 2021</w:t>
            </w:r>
            <w:r w:rsidR="000B108A">
              <w:rPr>
                <w:rFonts w:eastAsia="Calibri" w:cs="Times New Roman"/>
                <w:b/>
              </w:rPr>
              <w:t xml:space="preserve"> via Zoom</w:t>
            </w:r>
          </w:p>
        </w:tc>
      </w:tr>
    </w:tbl>
    <w:p w14:paraId="5D22FD1D" w14:textId="77777777" w:rsidR="007936AE" w:rsidRDefault="007936AE" w:rsidP="00074AF3">
      <w:bookmarkStart w:id="0" w:name="_GoBack"/>
      <w:bookmarkEnd w:id="0"/>
    </w:p>
    <w:sectPr w:rsidR="007936AE" w:rsidSect="007936A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43EB" w14:textId="77777777" w:rsidR="006645F5" w:rsidRDefault="006645F5" w:rsidP="00A9725D">
      <w:pPr>
        <w:spacing w:after="0" w:line="240" w:lineRule="auto"/>
      </w:pPr>
      <w:r>
        <w:separator/>
      </w:r>
    </w:p>
  </w:endnote>
  <w:endnote w:type="continuationSeparator" w:id="0">
    <w:p w14:paraId="5B68594A" w14:textId="77777777" w:rsidR="006645F5" w:rsidRDefault="006645F5" w:rsidP="00A9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13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C4735" w14:textId="77777777" w:rsidR="00477B7C" w:rsidRDefault="00477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48AC7" w14:textId="77777777" w:rsidR="00477B7C" w:rsidRDefault="0047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8A8B9" w14:textId="77777777" w:rsidR="006645F5" w:rsidRDefault="006645F5" w:rsidP="00A9725D">
      <w:pPr>
        <w:spacing w:after="0" w:line="240" w:lineRule="auto"/>
      </w:pPr>
      <w:r>
        <w:separator/>
      </w:r>
    </w:p>
  </w:footnote>
  <w:footnote w:type="continuationSeparator" w:id="0">
    <w:p w14:paraId="43CD93C6" w14:textId="77777777" w:rsidR="006645F5" w:rsidRDefault="006645F5" w:rsidP="00A9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A406" w14:textId="77777777" w:rsidR="00477B7C" w:rsidRDefault="0047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5921"/>
    <w:multiLevelType w:val="hybridMultilevel"/>
    <w:tmpl w:val="E318CCB2"/>
    <w:lvl w:ilvl="0" w:tplc="64963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164"/>
    <w:multiLevelType w:val="hybridMultilevel"/>
    <w:tmpl w:val="B98A6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16F2"/>
    <w:multiLevelType w:val="hybridMultilevel"/>
    <w:tmpl w:val="C18A41E6"/>
    <w:lvl w:ilvl="0" w:tplc="BE1A7A0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E68DC"/>
    <w:multiLevelType w:val="hybridMultilevel"/>
    <w:tmpl w:val="14C62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C2B42"/>
    <w:multiLevelType w:val="hybridMultilevel"/>
    <w:tmpl w:val="826AA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84EA5"/>
    <w:multiLevelType w:val="hybridMultilevel"/>
    <w:tmpl w:val="03BC967E"/>
    <w:lvl w:ilvl="0" w:tplc="E7AC676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469F2"/>
    <w:multiLevelType w:val="hybridMultilevel"/>
    <w:tmpl w:val="5CB29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43DB9"/>
    <w:multiLevelType w:val="hybridMultilevel"/>
    <w:tmpl w:val="674A1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AE"/>
    <w:rsid w:val="00013180"/>
    <w:rsid w:val="00014B29"/>
    <w:rsid w:val="00016830"/>
    <w:rsid w:val="0005132B"/>
    <w:rsid w:val="000633C9"/>
    <w:rsid w:val="00067BE6"/>
    <w:rsid w:val="00074AF3"/>
    <w:rsid w:val="00076F85"/>
    <w:rsid w:val="00084AF1"/>
    <w:rsid w:val="000968D5"/>
    <w:rsid w:val="000B108A"/>
    <w:rsid w:val="000D22A5"/>
    <w:rsid w:val="000E5536"/>
    <w:rsid w:val="000F5886"/>
    <w:rsid w:val="00100361"/>
    <w:rsid w:val="00102D04"/>
    <w:rsid w:val="00110802"/>
    <w:rsid w:val="00116058"/>
    <w:rsid w:val="00135D87"/>
    <w:rsid w:val="00145DD0"/>
    <w:rsid w:val="001548D6"/>
    <w:rsid w:val="00161729"/>
    <w:rsid w:val="0017469F"/>
    <w:rsid w:val="00184B6E"/>
    <w:rsid w:val="00193728"/>
    <w:rsid w:val="001B015F"/>
    <w:rsid w:val="001B2327"/>
    <w:rsid w:val="001E025A"/>
    <w:rsid w:val="001E49A2"/>
    <w:rsid w:val="001E5300"/>
    <w:rsid w:val="001F2F4B"/>
    <w:rsid w:val="002011A1"/>
    <w:rsid w:val="00205AF5"/>
    <w:rsid w:val="00226776"/>
    <w:rsid w:val="00256024"/>
    <w:rsid w:val="00261739"/>
    <w:rsid w:val="00266358"/>
    <w:rsid w:val="002A77AB"/>
    <w:rsid w:val="002B76A8"/>
    <w:rsid w:val="002C17C4"/>
    <w:rsid w:val="002F0F6C"/>
    <w:rsid w:val="002F3FE4"/>
    <w:rsid w:val="002F609E"/>
    <w:rsid w:val="002F6705"/>
    <w:rsid w:val="0030206D"/>
    <w:rsid w:val="00304F37"/>
    <w:rsid w:val="00322668"/>
    <w:rsid w:val="003749E0"/>
    <w:rsid w:val="00392916"/>
    <w:rsid w:val="003C5E50"/>
    <w:rsid w:val="003D439D"/>
    <w:rsid w:val="003D4CDE"/>
    <w:rsid w:val="00405086"/>
    <w:rsid w:val="004237B6"/>
    <w:rsid w:val="00427690"/>
    <w:rsid w:val="004318B6"/>
    <w:rsid w:val="00434331"/>
    <w:rsid w:val="00436571"/>
    <w:rsid w:val="00443602"/>
    <w:rsid w:val="0045189C"/>
    <w:rsid w:val="00463EBD"/>
    <w:rsid w:val="00472366"/>
    <w:rsid w:val="00477B7C"/>
    <w:rsid w:val="004825C0"/>
    <w:rsid w:val="00484028"/>
    <w:rsid w:val="004905F5"/>
    <w:rsid w:val="004A543B"/>
    <w:rsid w:val="004A6EF2"/>
    <w:rsid w:val="004C198B"/>
    <w:rsid w:val="004C6964"/>
    <w:rsid w:val="00501213"/>
    <w:rsid w:val="005253C3"/>
    <w:rsid w:val="00532260"/>
    <w:rsid w:val="00543158"/>
    <w:rsid w:val="005530D4"/>
    <w:rsid w:val="005540FF"/>
    <w:rsid w:val="0059302B"/>
    <w:rsid w:val="005A48CA"/>
    <w:rsid w:val="005A56DB"/>
    <w:rsid w:val="005A6AC9"/>
    <w:rsid w:val="005D4EEC"/>
    <w:rsid w:val="005E44FB"/>
    <w:rsid w:val="005F7574"/>
    <w:rsid w:val="00601B46"/>
    <w:rsid w:val="00612B15"/>
    <w:rsid w:val="00621D17"/>
    <w:rsid w:val="006276B9"/>
    <w:rsid w:val="006333EC"/>
    <w:rsid w:val="00636251"/>
    <w:rsid w:val="00653921"/>
    <w:rsid w:val="0065700E"/>
    <w:rsid w:val="006645F5"/>
    <w:rsid w:val="006726A2"/>
    <w:rsid w:val="00682E5C"/>
    <w:rsid w:val="0068374D"/>
    <w:rsid w:val="0068699D"/>
    <w:rsid w:val="0069333F"/>
    <w:rsid w:val="006C329A"/>
    <w:rsid w:val="006C468E"/>
    <w:rsid w:val="006C6556"/>
    <w:rsid w:val="00702262"/>
    <w:rsid w:val="007201BC"/>
    <w:rsid w:val="00725CEA"/>
    <w:rsid w:val="00736266"/>
    <w:rsid w:val="00744C36"/>
    <w:rsid w:val="0075411A"/>
    <w:rsid w:val="007719EE"/>
    <w:rsid w:val="00776D94"/>
    <w:rsid w:val="007936AE"/>
    <w:rsid w:val="007A4A45"/>
    <w:rsid w:val="007B1628"/>
    <w:rsid w:val="007B1FE1"/>
    <w:rsid w:val="007D551B"/>
    <w:rsid w:val="007F3D39"/>
    <w:rsid w:val="007F4920"/>
    <w:rsid w:val="008012A2"/>
    <w:rsid w:val="00801334"/>
    <w:rsid w:val="00804BA6"/>
    <w:rsid w:val="00814169"/>
    <w:rsid w:val="0082270A"/>
    <w:rsid w:val="00826178"/>
    <w:rsid w:val="00857A98"/>
    <w:rsid w:val="00860E0F"/>
    <w:rsid w:val="0087255B"/>
    <w:rsid w:val="00875385"/>
    <w:rsid w:val="008830E5"/>
    <w:rsid w:val="00885C01"/>
    <w:rsid w:val="00891521"/>
    <w:rsid w:val="008B03F6"/>
    <w:rsid w:val="008B5AF7"/>
    <w:rsid w:val="008F68B1"/>
    <w:rsid w:val="009027B3"/>
    <w:rsid w:val="00902FBE"/>
    <w:rsid w:val="009130FE"/>
    <w:rsid w:val="00913D18"/>
    <w:rsid w:val="00914431"/>
    <w:rsid w:val="0093035D"/>
    <w:rsid w:val="009313FE"/>
    <w:rsid w:val="009363E0"/>
    <w:rsid w:val="00937111"/>
    <w:rsid w:val="009651B8"/>
    <w:rsid w:val="00993CEB"/>
    <w:rsid w:val="009B4EA2"/>
    <w:rsid w:val="009D0482"/>
    <w:rsid w:val="009D798F"/>
    <w:rsid w:val="009F5322"/>
    <w:rsid w:val="00A056E2"/>
    <w:rsid w:val="00A07182"/>
    <w:rsid w:val="00A16CBE"/>
    <w:rsid w:val="00A177C7"/>
    <w:rsid w:val="00A26262"/>
    <w:rsid w:val="00A41C72"/>
    <w:rsid w:val="00A43FD9"/>
    <w:rsid w:val="00A62151"/>
    <w:rsid w:val="00A6416B"/>
    <w:rsid w:val="00A72927"/>
    <w:rsid w:val="00A73A3A"/>
    <w:rsid w:val="00A77746"/>
    <w:rsid w:val="00A8082D"/>
    <w:rsid w:val="00A9149F"/>
    <w:rsid w:val="00A9725D"/>
    <w:rsid w:val="00AA5D5B"/>
    <w:rsid w:val="00AA6FBE"/>
    <w:rsid w:val="00AC1B97"/>
    <w:rsid w:val="00AC5986"/>
    <w:rsid w:val="00AD2DDB"/>
    <w:rsid w:val="00AD458E"/>
    <w:rsid w:val="00AE2566"/>
    <w:rsid w:val="00AE5FA7"/>
    <w:rsid w:val="00AF3828"/>
    <w:rsid w:val="00B01671"/>
    <w:rsid w:val="00B04FE9"/>
    <w:rsid w:val="00B06F8C"/>
    <w:rsid w:val="00B121CE"/>
    <w:rsid w:val="00B169F3"/>
    <w:rsid w:val="00B17385"/>
    <w:rsid w:val="00B26554"/>
    <w:rsid w:val="00B34D7D"/>
    <w:rsid w:val="00B36B9C"/>
    <w:rsid w:val="00B43CA6"/>
    <w:rsid w:val="00B53AC1"/>
    <w:rsid w:val="00B5657F"/>
    <w:rsid w:val="00B61568"/>
    <w:rsid w:val="00BA16D6"/>
    <w:rsid w:val="00BF5F94"/>
    <w:rsid w:val="00C12115"/>
    <w:rsid w:val="00C42738"/>
    <w:rsid w:val="00C53FDD"/>
    <w:rsid w:val="00C54887"/>
    <w:rsid w:val="00C5572F"/>
    <w:rsid w:val="00C649D9"/>
    <w:rsid w:val="00C676AE"/>
    <w:rsid w:val="00C856C8"/>
    <w:rsid w:val="00C87B5D"/>
    <w:rsid w:val="00C87F6C"/>
    <w:rsid w:val="00CA5DE4"/>
    <w:rsid w:val="00CA7521"/>
    <w:rsid w:val="00CB3932"/>
    <w:rsid w:val="00CE1DAA"/>
    <w:rsid w:val="00CE4E19"/>
    <w:rsid w:val="00CE63CE"/>
    <w:rsid w:val="00CF160C"/>
    <w:rsid w:val="00D069D5"/>
    <w:rsid w:val="00D14766"/>
    <w:rsid w:val="00D16E00"/>
    <w:rsid w:val="00D31C68"/>
    <w:rsid w:val="00D6703A"/>
    <w:rsid w:val="00D768DD"/>
    <w:rsid w:val="00D8671D"/>
    <w:rsid w:val="00D91A20"/>
    <w:rsid w:val="00DA4C32"/>
    <w:rsid w:val="00DD024A"/>
    <w:rsid w:val="00DE10BD"/>
    <w:rsid w:val="00DE15E5"/>
    <w:rsid w:val="00DF61B7"/>
    <w:rsid w:val="00E32B4E"/>
    <w:rsid w:val="00E52D47"/>
    <w:rsid w:val="00E70D60"/>
    <w:rsid w:val="00E90D44"/>
    <w:rsid w:val="00EA1E93"/>
    <w:rsid w:val="00ED43C6"/>
    <w:rsid w:val="00F05CAA"/>
    <w:rsid w:val="00F23427"/>
    <w:rsid w:val="00F274CF"/>
    <w:rsid w:val="00F364A2"/>
    <w:rsid w:val="00F50EBF"/>
    <w:rsid w:val="00F85E6F"/>
    <w:rsid w:val="00FD0D70"/>
    <w:rsid w:val="00FE26FB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77A7"/>
  <w15:docId w15:val="{E8F90080-5132-4C7C-87DB-27F0399C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9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D"/>
  </w:style>
  <w:style w:type="paragraph" w:styleId="Footer">
    <w:name w:val="footer"/>
    <w:basedOn w:val="Normal"/>
    <w:link w:val="Foot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D"/>
  </w:style>
  <w:style w:type="paragraph" w:styleId="ListParagraph">
    <w:name w:val="List Paragraph"/>
    <w:basedOn w:val="Normal"/>
    <w:uiPriority w:val="34"/>
    <w:qFormat/>
    <w:rsid w:val="007F3D39"/>
    <w:pPr>
      <w:ind w:left="720"/>
      <w:contextualSpacing/>
    </w:pPr>
  </w:style>
  <w:style w:type="paragraph" w:customStyle="1" w:styleId="Default">
    <w:name w:val="Default"/>
    <w:rsid w:val="00612B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8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Kochems</dc:creator>
  <cp:lastModifiedBy>Suzi Kochems</cp:lastModifiedBy>
  <cp:revision>2</cp:revision>
  <cp:lastPrinted>2018-09-05T22:05:00Z</cp:lastPrinted>
  <dcterms:created xsi:type="dcterms:W3CDTF">2021-06-07T15:38:00Z</dcterms:created>
  <dcterms:modified xsi:type="dcterms:W3CDTF">2021-06-07T15:38:00Z</dcterms:modified>
</cp:coreProperties>
</file>