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D506378" w:rsidR="009027B3" w:rsidRPr="007936AE" w:rsidRDefault="007936AE">
      <w:pPr>
        <w:rPr>
          <w:b/>
          <w:sz w:val="40"/>
          <w:szCs w:val="40"/>
          <w:u w:val="single"/>
        </w:rPr>
      </w:pPr>
      <w:r w:rsidRPr="00392916">
        <w:rPr>
          <w:b/>
          <w:sz w:val="40"/>
          <w:szCs w:val="40"/>
          <w:u w:val="single"/>
        </w:rPr>
        <w:t>First 5 Trinity County –</w:t>
      </w:r>
      <w:r w:rsidR="00AD2DDB">
        <w:rPr>
          <w:b/>
          <w:sz w:val="40"/>
          <w:szCs w:val="40"/>
          <w:u w:val="single"/>
        </w:rPr>
        <w:t>Celebration</w:t>
      </w:r>
      <w:r w:rsidRPr="00392916">
        <w:rPr>
          <w:b/>
          <w:sz w:val="40"/>
          <w:szCs w:val="40"/>
          <w:u w:val="single"/>
        </w:rPr>
        <w:t xml:space="preserve"> Minutes</w:t>
      </w:r>
    </w:p>
    <w:p w14:paraId="35B2D693" w14:textId="0FD9E6DE" w:rsidR="007936AE" w:rsidRPr="00993CEB" w:rsidRDefault="00590704">
      <w:pPr>
        <w:rPr>
          <w:b/>
          <w:sz w:val="24"/>
          <w:szCs w:val="24"/>
        </w:rPr>
      </w:pPr>
      <w:r>
        <w:rPr>
          <w:b/>
          <w:sz w:val="24"/>
          <w:szCs w:val="24"/>
        </w:rPr>
        <w:t xml:space="preserve">Public </w:t>
      </w:r>
      <w:r w:rsidR="0045189C" w:rsidRPr="00993CEB">
        <w:rPr>
          <w:b/>
          <w:sz w:val="24"/>
          <w:szCs w:val="24"/>
        </w:rPr>
        <w:t>Meeting Date:</w:t>
      </w:r>
      <w:r w:rsidR="00B63B0E">
        <w:rPr>
          <w:b/>
          <w:sz w:val="24"/>
          <w:szCs w:val="24"/>
        </w:rPr>
        <w:t xml:space="preserve"> </w:t>
      </w:r>
      <w:r w:rsidR="008565CE">
        <w:rPr>
          <w:b/>
          <w:sz w:val="24"/>
          <w:szCs w:val="24"/>
        </w:rPr>
        <w:t>April 13</w:t>
      </w:r>
      <w:r w:rsidR="00B63B0E">
        <w:rPr>
          <w:b/>
          <w:sz w:val="24"/>
          <w:szCs w:val="24"/>
        </w:rPr>
        <w:t>, 2020</w:t>
      </w:r>
      <w:r w:rsidR="007936AE" w:rsidRPr="00993CEB">
        <w:rPr>
          <w:b/>
          <w:sz w:val="24"/>
          <w:szCs w:val="24"/>
        </w:rPr>
        <w:t xml:space="preserve">, </w:t>
      </w:r>
      <w:r w:rsidR="00B63B0E">
        <w:rPr>
          <w:b/>
          <w:sz w:val="24"/>
          <w:szCs w:val="24"/>
        </w:rPr>
        <w:t>2:30-</w:t>
      </w:r>
      <w:r w:rsidR="008565CE">
        <w:rPr>
          <w:b/>
          <w:sz w:val="24"/>
          <w:szCs w:val="24"/>
        </w:rPr>
        <w:t>4:25</w:t>
      </w:r>
      <w:r w:rsidR="00B63B0E">
        <w:rPr>
          <w:b/>
          <w:sz w:val="24"/>
          <w:szCs w:val="24"/>
        </w:rPr>
        <w:t xml:space="preserve"> pm</w:t>
      </w:r>
      <w:r w:rsidR="006A1E79">
        <w:rPr>
          <w:b/>
          <w:sz w:val="24"/>
          <w:szCs w:val="24"/>
        </w:rPr>
        <w:t>-</w:t>
      </w:r>
      <w:r w:rsidR="008565CE">
        <w:rPr>
          <w:b/>
          <w:sz w:val="24"/>
          <w:szCs w:val="24"/>
        </w:rPr>
        <w:t>Zoom Call</w:t>
      </w:r>
    </w:p>
    <w:p w14:paraId="28DE93EE" w14:textId="1D17BDBC" w:rsidR="007936AE" w:rsidRDefault="006A1E79">
      <w:pPr>
        <w:rPr>
          <w:b/>
          <w:sz w:val="24"/>
          <w:szCs w:val="24"/>
        </w:rPr>
      </w:pPr>
      <w:r>
        <w:rPr>
          <w:b/>
          <w:sz w:val="24"/>
          <w:szCs w:val="24"/>
        </w:rPr>
        <w:t xml:space="preserve">Commission </w:t>
      </w:r>
      <w:r w:rsidR="00AE2566">
        <w:rPr>
          <w:b/>
          <w:sz w:val="24"/>
          <w:szCs w:val="24"/>
        </w:rPr>
        <w:t xml:space="preserve">Attendees: </w:t>
      </w:r>
      <w:r w:rsidR="008565CE">
        <w:rPr>
          <w:b/>
          <w:sz w:val="24"/>
          <w:szCs w:val="24"/>
        </w:rPr>
        <w:t xml:space="preserve">Keith Groves; </w:t>
      </w:r>
      <w:r w:rsidR="00405086">
        <w:rPr>
          <w:b/>
          <w:sz w:val="24"/>
          <w:szCs w:val="24"/>
        </w:rPr>
        <w:t>Sheri White</w:t>
      </w:r>
      <w:r w:rsidR="00AD2DDB">
        <w:rPr>
          <w:b/>
          <w:sz w:val="24"/>
          <w:szCs w:val="24"/>
        </w:rPr>
        <w:t>;</w:t>
      </w:r>
      <w:r w:rsidR="00B63B0E">
        <w:rPr>
          <w:b/>
          <w:sz w:val="24"/>
          <w:szCs w:val="24"/>
        </w:rPr>
        <w:t xml:space="preserve"> Richard Kuhns;</w:t>
      </w:r>
      <w:r w:rsidR="00AD2DDB">
        <w:rPr>
          <w:b/>
          <w:sz w:val="24"/>
          <w:szCs w:val="24"/>
        </w:rPr>
        <w:t xml:space="preserve"> </w:t>
      </w:r>
      <w:r w:rsidR="00B93014">
        <w:rPr>
          <w:b/>
          <w:sz w:val="24"/>
          <w:szCs w:val="24"/>
        </w:rPr>
        <w:t>Liz Hamilton; Fabio Robles</w:t>
      </w:r>
      <w:r w:rsidR="008565CE">
        <w:rPr>
          <w:b/>
          <w:sz w:val="24"/>
          <w:szCs w:val="24"/>
        </w:rPr>
        <w:t>; Jennifer VanMatre; Connie Smith</w:t>
      </w:r>
    </w:p>
    <w:p w14:paraId="75732F6C" w14:textId="7257BDE5" w:rsidR="006A1E79" w:rsidRDefault="006A1E79">
      <w:pPr>
        <w:rPr>
          <w:b/>
          <w:sz w:val="24"/>
          <w:szCs w:val="24"/>
        </w:rPr>
      </w:pPr>
      <w:r>
        <w:rPr>
          <w:b/>
          <w:sz w:val="24"/>
          <w:szCs w:val="24"/>
        </w:rPr>
        <w:t xml:space="preserve">Excused: </w:t>
      </w:r>
      <w:r w:rsidR="008565CE">
        <w:rPr>
          <w:b/>
          <w:sz w:val="24"/>
          <w:szCs w:val="24"/>
        </w:rPr>
        <w:t>Marcie Cudziol</w:t>
      </w:r>
    </w:p>
    <w:p w14:paraId="539D5823" w14:textId="04D1DB90" w:rsidR="006A1E79" w:rsidRPr="00993CEB" w:rsidRDefault="006A1E79">
      <w:pPr>
        <w:rPr>
          <w:b/>
          <w:sz w:val="24"/>
          <w:szCs w:val="24"/>
        </w:rPr>
      </w:pPr>
      <w:r>
        <w:rPr>
          <w:b/>
          <w:sz w:val="24"/>
          <w:szCs w:val="24"/>
        </w:rPr>
        <w:t>Guests: Suzi Kochems (Executive Director) &amp; Lisa Watson (Evaluator)</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3FD9123" w:rsidR="003C5E50" w:rsidRPr="0045189C" w:rsidRDefault="003C5E50" w:rsidP="004905F5">
            <w:pPr>
              <w:rPr>
                <w:rFonts w:eastAsia="Calibri" w:cs="Times New Roman"/>
              </w:rPr>
            </w:pPr>
          </w:p>
        </w:tc>
        <w:tc>
          <w:tcPr>
            <w:tcW w:w="4317" w:type="dxa"/>
          </w:tcPr>
          <w:p w14:paraId="54E3BF81" w14:textId="2A39B332" w:rsidR="0045189C" w:rsidRDefault="00405086" w:rsidP="00DE10BD">
            <w:pPr>
              <w:rPr>
                <w:rFonts w:eastAsia="Calibri" w:cs="Times New Roman"/>
                <w:b/>
              </w:rPr>
            </w:pPr>
            <w:r>
              <w:rPr>
                <w:rFonts w:eastAsia="Calibri" w:cs="Times New Roman"/>
                <w:b/>
              </w:rPr>
              <w:t xml:space="preserve">Meeting was called to order at </w:t>
            </w:r>
            <w:r w:rsidR="00B63B0E">
              <w:rPr>
                <w:rFonts w:eastAsia="Calibri" w:cs="Times New Roman"/>
                <w:b/>
              </w:rPr>
              <w:t>2:3</w:t>
            </w:r>
            <w:r w:rsidR="008565CE">
              <w:rPr>
                <w:rFonts w:eastAsia="Calibri" w:cs="Times New Roman"/>
                <w:b/>
              </w:rPr>
              <w:t>4</w:t>
            </w:r>
            <w:r w:rsidR="00AD2DDB">
              <w:rPr>
                <w:rFonts w:eastAsia="Calibri" w:cs="Times New Roman"/>
                <w:b/>
              </w:rPr>
              <w:t xml:space="preserve"> </w:t>
            </w:r>
            <w:r w:rsidR="00B63B0E">
              <w:rPr>
                <w:rFonts w:eastAsia="Calibri" w:cs="Times New Roman"/>
                <w:b/>
              </w:rPr>
              <w:t>p</w:t>
            </w:r>
            <w:r>
              <w:rPr>
                <w:rFonts w:eastAsia="Calibri" w:cs="Times New Roman"/>
                <w:b/>
              </w:rPr>
              <w:t xml:space="preserve">m by </w:t>
            </w:r>
            <w:r w:rsidR="00B63B0E">
              <w:rPr>
                <w:rFonts w:eastAsia="Calibri" w:cs="Times New Roman"/>
                <w:b/>
              </w:rPr>
              <w:t>Commissioner Groves-Chair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0C81A573" w:rsidR="00405086" w:rsidRPr="0045189C" w:rsidRDefault="00405086" w:rsidP="00DE10BD">
            <w:pPr>
              <w:rPr>
                <w:rFonts w:eastAsia="Calibri" w:cs="Times New Roman"/>
                <w:b/>
              </w:rPr>
            </w:pPr>
            <w:r>
              <w:rPr>
                <w:rFonts w:eastAsia="Calibri" w:cs="Times New Roman"/>
                <w:b/>
              </w:rPr>
              <w:t>All attendees introduced themselves</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18CF9250" w:rsidR="0045189C" w:rsidRPr="0045189C" w:rsidRDefault="008565CE" w:rsidP="00612B15">
            <w:pPr>
              <w:numPr>
                <w:ilvl w:val="0"/>
                <w:numId w:val="1"/>
              </w:numPr>
              <w:contextualSpacing/>
              <w:rPr>
                <w:rFonts w:eastAsia="Calibri" w:cs="Times New Roman"/>
                <w:b/>
              </w:rPr>
            </w:pPr>
            <w:r>
              <w:rPr>
                <w:rFonts w:eastAsia="Calibri" w:cs="Times New Roman"/>
                <w:b/>
              </w:rPr>
              <w:t>Introduction of our newest Commissioner-Jennifer VanMatre</w:t>
            </w:r>
          </w:p>
        </w:tc>
        <w:tc>
          <w:tcPr>
            <w:tcW w:w="5488" w:type="dxa"/>
          </w:tcPr>
          <w:p w14:paraId="085C6C5E" w14:textId="50FD222F" w:rsidR="00F60274" w:rsidRPr="0045189C" w:rsidRDefault="008565CE" w:rsidP="004905F5">
            <w:pPr>
              <w:rPr>
                <w:rFonts w:eastAsia="Calibri" w:cs="Times New Roman"/>
              </w:rPr>
            </w:pPr>
            <w:r>
              <w:rPr>
                <w:rFonts w:eastAsia="Calibri" w:cs="Times New Roman"/>
              </w:rPr>
              <w:t>Commission welcomed Jennifer and she is representing the health care system/</w:t>
            </w:r>
            <w:r w:rsidR="005E70D6">
              <w:rPr>
                <w:rFonts w:eastAsia="Calibri" w:cs="Times New Roman"/>
              </w:rPr>
              <w:t>hospital</w:t>
            </w:r>
          </w:p>
        </w:tc>
        <w:tc>
          <w:tcPr>
            <w:tcW w:w="4317" w:type="dxa"/>
            <w:vAlign w:val="center"/>
          </w:tcPr>
          <w:p w14:paraId="4E1C7BA2" w14:textId="00AD48B1" w:rsidR="00612B15" w:rsidRPr="0045189C" w:rsidRDefault="008565CE" w:rsidP="00612B15">
            <w:pPr>
              <w:rPr>
                <w:rFonts w:eastAsia="Calibri" w:cs="Times New Roman"/>
                <w:b/>
              </w:rPr>
            </w:pPr>
            <w:r>
              <w:rPr>
                <w:rFonts w:eastAsia="Calibri" w:cs="Times New Roman"/>
                <w:b/>
              </w:rPr>
              <w:t>None</w:t>
            </w:r>
          </w:p>
        </w:tc>
      </w:tr>
      <w:tr w:rsidR="00FF27F8" w:rsidRPr="0045189C" w14:paraId="7B35DA89" w14:textId="77777777" w:rsidTr="002F609E">
        <w:tc>
          <w:tcPr>
            <w:tcW w:w="3528" w:type="dxa"/>
          </w:tcPr>
          <w:p w14:paraId="3C7ED7F2" w14:textId="7C3EBC3B" w:rsidR="00FF27F8" w:rsidRDefault="005359B7" w:rsidP="00612B15">
            <w:pPr>
              <w:numPr>
                <w:ilvl w:val="0"/>
                <w:numId w:val="1"/>
              </w:numPr>
              <w:contextualSpacing/>
              <w:rPr>
                <w:rFonts w:eastAsia="Calibri" w:cs="Times New Roman"/>
                <w:b/>
              </w:rPr>
            </w:pPr>
            <w:r>
              <w:rPr>
                <w:rFonts w:eastAsia="Calibri" w:cs="Times New Roman"/>
                <w:b/>
              </w:rPr>
              <w:t>Approved the meeting minutes from</w:t>
            </w:r>
            <w:r w:rsidR="008565CE">
              <w:rPr>
                <w:rFonts w:eastAsia="Calibri" w:cs="Times New Roman"/>
                <w:b/>
              </w:rPr>
              <w:t xml:space="preserve"> February 10, 2020</w:t>
            </w:r>
          </w:p>
        </w:tc>
        <w:tc>
          <w:tcPr>
            <w:tcW w:w="5488" w:type="dxa"/>
          </w:tcPr>
          <w:p w14:paraId="692F42F1" w14:textId="4D33F20B" w:rsidR="00D708C2" w:rsidRDefault="005359B7" w:rsidP="004905F5">
            <w:pPr>
              <w:rPr>
                <w:rFonts w:eastAsia="Calibri" w:cs="Times New Roman"/>
              </w:rPr>
            </w:pPr>
            <w:r>
              <w:rPr>
                <w:rFonts w:eastAsia="Calibri" w:cs="Times New Roman"/>
              </w:rPr>
              <w:t>No changes were made to the minutes</w:t>
            </w:r>
          </w:p>
        </w:tc>
        <w:tc>
          <w:tcPr>
            <w:tcW w:w="4317" w:type="dxa"/>
          </w:tcPr>
          <w:p w14:paraId="55280432" w14:textId="6C9E02B1" w:rsidR="00FF27F8" w:rsidRDefault="008565CE" w:rsidP="002F609E">
            <w:pPr>
              <w:rPr>
                <w:rFonts w:eastAsia="Calibri" w:cs="Times New Roman"/>
                <w:b/>
              </w:rPr>
            </w:pPr>
            <w:r>
              <w:rPr>
                <w:rFonts w:eastAsia="Calibri" w:cs="Times New Roman"/>
                <w:b/>
              </w:rPr>
              <w:t>Robles/Hamilton</w:t>
            </w:r>
            <w:r w:rsidR="005359B7">
              <w:rPr>
                <w:rFonts w:eastAsia="Calibri" w:cs="Times New Roman"/>
                <w:b/>
              </w:rPr>
              <w:t>. Approved as submitted. Unanimous by Commissioners present.</w:t>
            </w:r>
            <w:r>
              <w:rPr>
                <w:rFonts w:eastAsia="Calibri" w:cs="Times New Roman"/>
                <w:b/>
              </w:rPr>
              <w:t xml:space="preserve"> White was not present for the vote.</w:t>
            </w:r>
          </w:p>
        </w:tc>
      </w:tr>
      <w:tr w:rsidR="008565CE" w:rsidRPr="0045189C" w14:paraId="0FFFC39C" w14:textId="77777777" w:rsidTr="002F609E">
        <w:tc>
          <w:tcPr>
            <w:tcW w:w="3528" w:type="dxa"/>
          </w:tcPr>
          <w:p w14:paraId="11AD6091" w14:textId="318ADAA4" w:rsidR="008565CE" w:rsidRDefault="008565CE" w:rsidP="00612B15">
            <w:pPr>
              <w:numPr>
                <w:ilvl w:val="0"/>
                <w:numId w:val="1"/>
              </w:numPr>
              <w:contextualSpacing/>
              <w:rPr>
                <w:rFonts w:eastAsia="Calibri" w:cs="Times New Roman"/>
                <w:b/>
              </w:rPr>
            </w:pPr>
            <w:r>
              <w:rPr>
                <w:rFonts w:eastAsia="Calibri" w:cs="Times New Roman"/>
                <w:b/>
              </w:rPr>
              <w:t>Reviewed the Mid-Year Evaluation Brief</w:t>
            </w:r>
          </w:p>
        </w:tc>
        <w:tc>
          <w:tcPr>
            <w:tcW w:w="5488" w:type="dxa"/>
          </w:tcPr>
          <w:p w14:paraId="435E52DF" w14:textId="3AAB793C" w:rsidR="008565CE" w:rsidRDefault="008565CE" w:rsidP="004905F5">
            <w:pPr>
              <w:rPr>
                <w:rFonts w:eastAsia="Calibri" w:cs="Times New Roman"/>
              </w:rPr>
            </w:pPr>
            <w:r>
              <w:rPr>
                <w:rFonts w:eastAsia="Calibri" w:cs="Times New Roman"/>
              </w:rPr>
              <w:t xml:space="preserve">Program Evaluator, Lisa Watson, reviewed the data and outcomes for grantee programs </w:t>
            </w:r>
            <w:r w:rsidR="005E70D6">
              <w:rPr>
                <w:rFonts w:eastAsia="Calibri" w:cs="Times New Roman"/>
              </w:rPr>
              <w:t>halfway</w:t>
            </w:r>
            <w:r>
              <w:rPr>
                <w:rFonts w:eastAsia="Calibri" w:cs="Times New Roman"/>
              </w:rPr>
              <w:t xml:space="preserve"> through the fiscal year</w:t>
            </w:r>
          </w:p>
        </w:tc>
        <w:tc>
          <w:tcPr>
            <w:tcW w:w="4317" w:type="dxa"/>
          </w:tcPr>
          <w:p w14:paraId="149E17B2" w14:textId="6E487485" w:rsidR="008565CE" w:rsidRDefault="008565CE" w:rsidP="002F609E">
            <w:pPr>
              <w:rPr>
                <w:rFonts w:eastAsia="Calibri" w:cs="Times New Roman"/>
                <w:b/>
              </w:rPr>
            </w:pPr>
            <w:r>
              <w:rPr>
                <w:rFonts w:eastAsia="Calibri" w:cs="Times New Roman"/>
                <w:b/>
              </w:rPr>
              <w:t>Information only</w:t>
            </w:r>
          </w:p>
        </w:tc>
      </w:tr>
      <w:tr w:rsidR="00A056E2" w:rsidRPr="0045189C" w14:paraId="08F88D56" w14:textId="77777777" w:rsidTr="003C5E50">
        <w:tc>
          <w:tcPr>
            <w:tcW w:w="3528" w:type="dxa"/>
          </w:tcPr>
          <w:p w14:paraId="7AD77819" w14:textId="3A68D55B" w:rsidR="00A056E2" w:rsidRDefault="008565CE" w:rsidP="00A056E2">
            <w:pPr>
              <w:numPr>
                <w:ilvl w:val="0"/>
                <w:numId w:val="1"/>
              </w:numPr>
              <w:contextualSpacing/>
              <w:rPr>
                <w:rFonts w:eastAsia="Calibri" w:cs="Times New Roman"/>
                <w:b/>
              </w:rPr>
            </w:pPr>
            <w:r>
              <w:rPr>
                <w:rFonts w:eastAsia="Calibri" w:cs="Times New Roman"/>
                <w:b/>
              </w:rPr>
              <w:t>R</w:t>
            </w:r>
            <w:r w:rsidR="005359B7">
              <w:rPr>
                <w:rFonts w:eastAsia="Calibri" w:cs="Times New Roman"/>
                <w:b/>
              </w:rPr>
              <w:t>eview</w:t>
            </w:r>
            <w:r>
              <w:rPr>
                <w:rFonts w:eastAsia="Calibri" w:cs="Times New Roman"/>
                <w:b/>
              </w:rPr>
              <w:t>ed</w:t>
            </w:r>
            <w:r w:rsidR="005359B7">
              <w:rPr>
                <w:rFonts w:eastAsia="Calibri" w:cs="Times New Roman"/>
                <w:b/>
              </w:rPr>
              <w:t xml:space="preserve"> and </w:t>
            </w:r>
            <w:r>
              <w:rPr>
                <w:rFonts w:eastAsia="Calibri" w:cs="Times New Roman"/>
                <w:b/>
              </w:rPr>
              <w:t>approved</w:t>
            </w:r>
            <w:r w:rsidR="005359B7">
              <w:rPr>
                <w:rFonts w:eastAsia="Calibri" w:cs="Times New Roman"/>
                <w:b/>
              </w:rPr>
              <w:t xml:space="preserve"> strategic plan</w:t>
            </w:r>
          </w:p>
        </w:tc>
        <w:tc>
          <w:tcPr>
            <w:tcW w:w="5488" w:type="dxa"/>
          </w:tcPr>
          <w:p w14:paraId="372741DB" w14:textId="0CC5F594" w:rsidR="00A056E2" w:rsidRDefault="007E3906" w:rsidP="00A056E2">
            <w:pPr>
              <w:rPr>
                <w:rFonts w:eastAsia="Calibri" w:cs="Times New Roman"/>
              </w:rPr>
            </w:pPr>
            <w:r>
              <w:rPr>
                <w:rFonts w:eastAsia="Calibri" w:cs="Times New Roman"/>
              </w:rPr>
              <w:t xml:space="preserve">Program Evaluator, Lisa Watson, reviewed the </w:t>
            </w:r>
            <w:r w:rsidR="008565CE">
              <w:rPr>
                <w:rFonts w:eastAsia="Calibri" w:cs="Times New Roman"/>
              </w:rPr>
              <w:t>final strategic plan and its many components</w:t>
            </w:r>
          </w:p>
        </w:tc>
        <w:tc>
          <w:tcPr>
            <w:tcW w:w="4317" w:type="dxa"/>
            <w:vAlign w:val="center"/>
          </w:tcPr>
          <w:p w14:paraId="78164240" w14:textId="3704455A" w:rsidR="00A056E2" w:rsidRDefault="008565CE" w:rsidP="00AD2DDB">
            <w:pPr>
              <w:rPr>
                <w:rFonts w:eastAsia="Calibri" w:cs="Times New Roman"/>
                <w:b/>
              </w:rPr>
            </w:pPr>
            <w:r>
              <w:rPr>
                <w:rFonts w:eastAsia="Calibri" w:cs="Times New Roman"/>
                <w:b/>
              </w:rPr>
              <w:t>Smith/Robles. Approved as submitted. Unanimous by Commissioners present.</w:t>
            </w:r>
          </w:p>
        </w:tc>
      </w:tr>
      <w:tr w:rsidR="006A1E79" w:rsidRPr="0045189C" w14:paraId="719D5233" w14:textId="77777777" w:rsidTr="003C5E50">
        <w:tc>
          <w:tcPr>
            <w:tcW w:w="3528" w:type="dxa"/>
          </w:tcPr>
          <w:p w14:paraId="2473DFA5" w14:textId="75A8151F" w:rsidR="006A1E79" w:rsidRDefault="008565CE" w:rsidP="00A056E2">
            <w:pPr>
              <w:numPr>
                <w:ilvl w:val="0"/>
                <w:numId w:val="1"/>
              </w:numPr>
              <w:contextualSpacing/>
              <w:rPr>
                <w:rFonts w:eastAsia="Calibri" w:cs="Times New Roman"/>
                <w:b/>
              </w:rPr>
            </w:pPr>
            <w:r>
              <w:rPr>
                <w:rFonts w:eastAsia="Calibri" w:cs="Times New Roman"/>
                <w:b/>
              </w:rPr>
              <w:t>Reviewed and approved the long-range financial plan</w:t>
            </w:r>
          </w:p>
        </w:tc>
        <w:tc>
          <w:tcPr>
            <w:tcW w:w="5488" w:type="dxa"/>
          </w:tcPr>
          <w:p w14:paraId="0C577451" w14:textId="18363954" w:rsidR="006A1E79" w:rsidRDefault="006A1E79" w:rsidP="00A056E2">
            <w:pPr>
              <w:rPr>
                <w:rFonts w:eastAsia="Calibri" w:cs="Times New Roman"/>
              </w:rPr>
            </w:pPr>
            <w:r>
              <w:rPr>
                <w:rFonts w:eastAsia="Calibri" w:cs="Times New Roman"/>
              </w:rPr>
              <w:t>Consultant, Lisa Watson, review</w:t>
            </w:r>
            <w:r w:rsidR="008565CE">
              <w:rPr>
                <w:rFonts w:eastAsia="Calibri" w:cs="Times New Roman"/>
              </w:rPr>
              <w:t xml:space="preserve">ed the </w:t>
            </w:r>
            <w:r w:rsidR="005E70D6">
              <w:rPr>
                <w:rFonts w:eastAsia="Calibri" w:cs="Times New Roman"/>
              </w:rPr>
              <w:t>long-range financial</w:t>
            </w:r>
            <w:r w:rsidR="008565CE">
              <w:rPr>
                <w:rFonts w:eastAsia="Calibri" w:cs="Times New Roman"/>
              </w:rPr>
              <w:t xml:space="preserve"> plan as a component of the strategic plan</w:t>
            </w:r>
          </w:p>
        </w:tc>
        <w:tc>
          <w:tcPr>
            <w:tcW w:w="4317" w:type="dxa"/>
            <w:vAlign w:val="center"/>
          </w:tcPr>
          <w:p w14:paraId="121603D2" w14:textId="78463FD6" w:rsidR="006A1E79" w:rsidRDefault="008565CE" w:rsidP="00AD2DDB">
            <w:pPr>
              <w:rPr>
                <w:rFonts w:eastAsia="Calibri" w:cs="Times New Roman"/>
                <w:b/>
              </w:rPr>
            </w:pPr>
            <w:r>
              <w:rPr>
                <w:rFonts w:eastAsia="Calibri" w:cs="Times New Roman"/>
                <w:b/>
              </w:rPr>
              <w:t>VanMatre/Robles.</w:t>
            </w:r>
            <w:r w:rsidR="006A1E79">
              <w:rPr>
                <w:rFonts w:eastAsia="Calibri" w:cs="Times New Roman"/>
                <w:b/>
              </w:rPr>
              <w:t xml:space="preserve"> A</w:t>
            </w:r>
            <w:r>
              <w:rPr>
                <w:rFonts w:eastAsia="Calibri" w:cs="Times New Roman"/>
                <w:b/>
              </w:rPr>
              <w:t>mended to add that grant funding would be sought out to support Home Visiting programs</w:t>
            </w:r>
            <w:r w:rsidR="006A1E79">
              <w:rPr>
                <w:rFonts w:eastAsia="Calibri" w:cs="Times New Roman"/>
                <w:b/>
              </w:rPr>
              <w:t>.</w:t>
            </w:r>
            <w:r w:rsidR="00897573">
              <w:rPr>
                <w:rFonts w:eastAsia="Calibri" w:cs="Times New Roman"/>
                <w:b/>
              </w:rPr>
              <w:t xml:space="preserve"> </w:t>
            </w:r>
            <w:r w:rsidR="006A1E79">
              <w:rPr>
                <w:rFonts w:eastAsia="Calibri" w:cs="Times New Roman"/>
                <w:b/>
              </w:rPr>
              <w:t xml:space="preserve"> </w:t>
            </w:r>
            <w:r w:rsidR="00897573">
              <w:rPr>
                <w:rFonts w:eastAsia="Calibri" w:cs="Times New Roman"/>
                <w:b/>
              </w:rPr>
              <w:t>Motion carried 6/1; White nay.</w:t>
            </w:r>
          </w:p>
        </w:tc>
      </w:tr>
      <w:tr w:rsidR="006A1E79" w:rsidRPr="0045189C" w14:paraId="22E1519A" w14:textId="77777777" w:rsidTr="003C5E50">
        <w:tc>
          <w:tcPr>
            <w:tcW w:w="3528" w:type="dxa"/>
          </w:tcPr>
          <w:p w14:paraId="6FD8A1EC" w14:textId="272026A1" w:rsidR="006A1E79" w:rsidRDefault="006A1E79" w:rsidP="00A056E2">
            <w:pPr>
              <w:numPr>
                <w:ilvl w:val="0"/>
                <w:numId w:val="1"/>
              </w:numPr>
              <w:contextualSpacing/>
              <w:rPr>
                <w:rFonts w:eastAsia="Calibri" w:cs="Times New Roman"/>
                <w:b/>
              </w:rPr>
            </w:pPr>
            <w:r>
              <w:rPr>
                <w:rFonts w:eastAsia="Calibri" w:cs="Times New Roman"/>
                <w:b/>
              </w:rPr>
              <w:lastRenderedPageBreak/>
              <w:t>Review</w:t>
            </w:r>
            <w:r w:rsidR="00897573">
              <w:rPr>
                <w:rFonts w:eastAsia="Calibri" w:cs="Times New Roman"/>
                <w:b/>
              </w:rPr>
              <w:t>ed and approved the 2020-21 Budget</w:t>
            </w:r>
          </w:p>
        </w:tc>
        <w:tc>
          <w:tcPr>
            <w:tcW w:w="5488" w:type="dxa"/>
          </w:tcPr>
          <w:p w14:paraId="64C8DA8F" w14:textId="6D48723A" w:rsidR="006A1E79" w:rsidRDefault="006A1E79" w:rsidP="00A056E2">
            <w:pPr>
              <w:rPr>
                <w:rFonts w:eastAsia="Calibri" w:cs="Times New Roman"/>
              </w:rPr>
            </w:pPr>
            <w:r>
              <w:rPr>
                <w:rFonts w:eastAsia="Calibri" w:cs="Times New Roman"/>
              </w:rPr>
              <w:t xml:space="preserve">The Executive Director </w:t>
            </w:r>
            <w:r w:rsidR="00897573">
              <w:rPr>
                <w:rFonts w:eastAsia="Calibri" w:cs="Times New Roman"/>
              </w:rPr>
              <w:t>reviewed the budget for the 2020-21 fiscal year and advised that grantee contracts would go out in June as a result of an approved budget</w:t>
            </w:r>
          </w:p>
        </w:tc>
        <w:tc>
          <w:tcPr>
            <w:tcW w:w="4317" w:type="dxa"/>
            <w:vAlign w:val="center"/>
          </w:tcPr>
          <w:p w14:paraId="08759BA9" w14:textId="78F85739" w:rsidR="006A1E79" w:rsidRDefault="00897573" w:rsidP="00AD2DDB">
            <w:pPr>
              <w:rPr>
                <w:rFonts w:eastAsia="Calibri" w:cs="Times New Roman"/>
                <w:b/>
              </w:rPr>
            </w:pPr>
            <w:r>
              <w:rPr>
                <w:rFonts w:eastAsia="Calibri" w:cs="Times New Roman"/>
                <w:b/>
              </w:rPr>
              <w:t>Kuhns/Robles. Unanimous by members present.</w:t>
            </w:r>
          </w:p>
        </w:tc>
      </w:tr>
      <w:tr w:rsidR="00897573" w:rsidRPr="0045189C" w14:paraId="14E0B0F9" w14:textId="77777777" w:rsidTr="003C5E50">
        <w:tc>
          <w:tcPr>
            <w:tcW w:w="3528" w:type="dxa"/>
          </w:tcPr>
          <w:p w14:paraId="68BF2DAA" w14:textId="1E0FEECF" w:rsidR="00897573" w:rsidRDefault="00897573" w:rsidP="00A056E2">
            <w:pPr>
              <w:numPr>
                <w:ilvl w:val="0"/>
                <w:numId w:val="1"/>
              </w:numPr>
              <w:contextualSpacing/>
              <w:rPr>
                <w:rFonts w:eastAsia="Calibri" w:cs="Times New Roman"/>
                <w:b/>
              </w:rPr>
            </w:pPr>
            <w:r>
              <w:rPr>
                <w:rFonts w:eastAsia="Calibri" w:cs="Times New Roman"/>
                <w:b/>
              </w:rPr>
              <w:t>Reviewed and made determinations on spending during COVID 19 pandemic</w:t>
            </w:r>
          </w:p>
        </w:tc>
        <w:tc>
          <w:tcPr>
            <w:tcW w:w="5488" w:type="dxa"/>
          </w:tcPr>
          <w:p w14:paraId="0947C75A" w14:textId="5721CDD5" w:rsidR="00897573" w:rsidRDefault="00897573" w:rsidP="00A056E2">
            <w:pPr>
              <w:rPr>
                <w:rFonts w:eastAsia="Calibri" w:cs="Times New Roman"/>
              </w:rPr>
            </w:pPr>
            <w:r>
              <w:rPr>
                <w:rFonts w:eastAsia="Calibri" w:cs="Times New Roman"/>
              </w:rPr>
              <w:t xml:space="preserve">The Executive Director reviewed the First 5 CA plans and guidelines for payment to grantees with regard to shelter in place and work from home orders. </w:t>
            </w:r>
          </w:p>
        </w:tc>
        <w:tc>
          <w:tcPr>
            <w:tcW w:w="4317" w:type="dxa"/>
            <w:vAlign w:val="center"/>
          </w:tcPr>
          <w:p w14:paraId="21B76D16" w14:textId="68268461" w:rsidR="00897573" w:rsidRDefault="00897573" w:rsidP="00AD2DDB">
            <w:pPr>
              <w:rPr>
                <w:rFonts w:eastAsia="Calibri" w:cs="Times New Roman"/>
                <w:b/>
              </w:rPr>
            </w:pPr>
            <w:r>
              <w:rPr>
                <w:rFonts w:eastAsia="Calibri" w:cs="Times New Roman"/>
                <w:b/>
              </w:rPr>
              <w:t>The Commission all agreed that we would continue to pay grantees as long as there are able to provide a level of service that is compliant with shelter in place orders.</w:t>
            </w:r>
          </w:p>
        </w:tc>
      </w:tr>
      <w:tr w:rsidR="00897573" w:rsidRPr="0045189C" w14:paraId="6A5BF15B" w14:textId="77777777" w:rsidTr="003C5E50">
        <w:tc>
          <w:tcPr>
            <w:tcW w:w="3528" w:type="dxa"/>
          </w:tcPr>
          <w:p w14:paraId="3CA903B6" w14:textId="1FA07181" w:rsidR="00897573" w:rsidRDefault="00897573" w:rsidP="00A056E2">
            <w:pPr>
              <w:numPr>
                <w:ilvl w:val="0"/>
                <w:numId w:val="1"/>
              </w:numPr>
              <w:contextualSpacing/>
              <w:rPr>
                <w:rFonts w:eastAsia="Calibri" w:cs="Times New Roman"/>
                <w:b/>
              </w:rPr>
            </w:pPr>
            <w:r>
              <w:rPr>
                <w:rFonts w:eastAsia="Calibri" w:cs="Times New Roman"/>
                <w:b/>
              </w:rPr>
              <w:t>Discussion on AB 5</w:t>
            </w:r>
          </w:p>
        </w:tc>
        <w:tc>
          <w:tcPr>
            <w:tcW w:w="5488" w:type="dxa"/>
          </w:tcPr>
          <w:p w14:paraId="3B002DF7" w14:textId="27F245E7" w:rsidR="00897573" w:rsidRDefault="00897573" w:rsidP="00A056E2">
            <w:pPr>
              <w:rPr>
                <w:rFonts w:eastAsia="Calibri" w:cs="Times New Roman"/>
              </w:rPr>
            </w:pPr>
            <w:r>
              <w:rPr>
                <w:rFonts w:eastAsia="Calibri" w:cs="Times New Roman"/>
              </w:rPr>
              <w:t xml:space="preserve">The Executive Director discussed the guidelines provided by the First 5 Association as it relates to Executive Directors that are consultant/contractors </w:t>
            </w:r>
          </w:p>
        </w:tc>
        <w:tc>
          <w:tcPr>
            <w:tcW w:w="4317" w:type="dxa"/>
            <w:vAlign w:val="center"/>
          </w:tcPr>
          <w:p w14:paraId="10F03633" w14:textId="5BD53DF0" w:rsidR="00897573" w:rsidRDefault="005E70D6" w:rsidP="00AD2DDB">
            <w:pPr>
              <w:rPr>
                <w:rFonts w:eastAsia="Calibri" w:cs="Times New Roman"/>
                <w:b/>
              </w:rPr>
            </w:pPr>
            <w:r>
              <w:rPr>
                <w:rFonts w:eastAsia="Calibri" w:cs="Times New Roman"/>
                <w:b/>
              </w:rPr>
              <w:t>Information only</w:t>
            </w:r>
          </w:p>
        </w:tc>
      </w:tr>
      <w:tr w:rsidR="001B0BC4" w:rsidRPr="0045189C" w14:paraId="3789591A" w14:textId="77777777" w:rsidTr="003C5E50">
        <w:tc>
          <w:tcPr>
            <w:tcW w:w="3528" w:type="dxa"/>
          </w:tcPr>
          <w:p w14:paraId="02985716" w14:textId="7047DE7D" w:rsidR="001B0BC4" w:rsidRDefault="001B0BC4" w:rsidP="00A056E2">
            <w:pPr>
              <w:numPr>
                <w:ilvl w:val="0"/>
                <w:numId w:val="1"/>
              </w:numPr>
              <w:contextualSpacing/>
              <w:rPr>
                <w:rFonts w:eastAsia="Calibri" w:cs="Times New Roman"/>
                <w:b/>
              </w:rPr>
            </w:pPr>
            <w:r>
              <w:rPr>
                <w:rFonts w:eastAsia="Calibri" w:cs="Times New Roman"/>
                <w:b/>
              </w:rPr>
              <w:t>Executive Director’s Report</w:t>
            </w:r>
          </w:p>
        </w:tc>
        <w:tc>
          <w:tcPr>
            <w:tcW w:w="5488" w:type="dxa"/>
          </w:tcPr>
          <w:p w14:paraId="2825239E" w14:textId="77777777" w:rsidR="001B0BC4" w:rsidRDefault="001B0BC4" w:rsidP="00A056E2">
            <w:pPr>
              <w:rPr>
                <w:rFonts w:eastAsia="Calibri" w:cs="Times New Roman"/>
              </w:rPr>
            </w:pPr>
            <w:r>
              <w:rPr>
                <w:rFonts w:eastAsia="Calibri" w:cs="Times New Roman"/>
              </w:rPr>
              <w:t>The Executive Director shared some statewide fiscal concerns with a significant delay in Prop 10 disbursements to Counties resulting in some Commissions having to take out loans for cash flow. Locally, the majority of the F5 grantees continue to invoice and provide quarterly reports later than is written into their contract.</w:t>
            </w:r>
          </w:p>
          <w:p w14:paraId="1B2B5464" w14:textId="77777777" w:rsidR="001B0BC4" w:rsidRDefault="001B0BC4" w:rsidP="00A056E2">
            <w:pPr>
              <w:rPr>
                <w:rFonts w:eastAsia="Calibri" w:cs="Times New Roman"/>
              </w:rPr>
            </w:pPr>
            <w:r>
              <w:rPr>
                <w:rFonts w:eastAsia="Calibri" w:cs="Times New Roman"/>
              </w:rPr>
              <w:t>Census 2020 work continues, but the state Census team is having a difficult time securing the 264 needed census takers.</w:t>
            </w:r>
          </w:p>
          <w:p w14:paraId="295187F6" w14:textId="1EB609B0" w:rsidR="001B0BC4" w:rsidRDefault="001B0BC4" w:rsidP="00A056E2">
            <w:pPr>
              <w:rPr>
                <w:rFonts w:eastAsia="Calibri" w:cs="Times New Roman"/>
              </w:rPr>
            </w:pPr>
          </w:p>
        </w:tc>
        <w:tc>
          <w:tcPr>
            <w:tcW w:w="4317" w:type="dxa"/>
            <w:vAlign w:val="center"/>
          </w:tcPr>
          <w:p w14:paraId="37D9BF36" w14:textId="31020A45" w:rsidR="001B0BC4" w:rsidRDefault="001B0BC4" w:rsidP="00AD2DDB">
            <w:pPr>
              <w:rPr>
                <w:rFonts w:eastAsia="Calibri" w:cs="Times New Roman"/>
                <w:b/>
              </w:rPr>
            </w:pPr>
            <w:r>
              <w:rPr>
                <w:rFonts w:eastAsia="Calibri" w:cs="Times New Roman"/>
                <w:b/>
              </w:rPr>
              <w:t>Discussion only</w:t>
            </w:r>
          </w:p>
        </w:tc>
      </w:tr>
      <w:tr w:rsidR="001B0BC4" w:rsidRPr="0045189C" w14:paraId="66191666" w14:textId="77777777" w:rsidTr="003C5E50">
        <w:tc>
          <w:tcPr>
            <w:tcW w:w="3528" w:type="dxa"/>
          </w:tcPr>
          <w:p w14:paraId="5F794C57" w14:textId="4A9DD053" w:rsidR="001B0BC4" w:rsidRPr="001B0BC4" w:rsidRDefault="001B0BC4" w:rsidP="001B0BC4">
            <w:pPr>
              <w:numPr>
                <w:ilvl w:val="0"/>
                <w:numId w:val="1"/>
              </w:numPr>
              <w:contextualSpacing/>
              <w:rPr>
                <w:rFonts w:eastAsia="Calibri" w:cs="Times New Roman"/>
                <w:b/>
              </w:rPr>
            </w:pPr>
            <w:r>
              <w:rPr>
                <w:rFonts w:eastAsia="Calibri" w:cs="Times New Roman"/>
                <w:b/>
              </w:rPr>
              <w:t>Commissioner’s Report</w:t>
            </w:r>
          </w:p>
        </w:tc>
        <w:tc>
          <w:tcPr>
            <w:tcW w:w="5488" w:type="dxa"/>
          </w:tcPr>
          <w:p w14:paraId="402FD0D9" w14:textId="5FAA5952" w:rsidR="001B0BC4" w:rsidRDefault="00C24567" w:rsidP="00A056E2">
            <w:pPr>
              <w:rPr>
                <w:rFonts w:eastAsia="Calibri" w:cs="Times New Roman"/>
              </w:rPr>
            </w:pPr>
            <w:r>
              <w:rPr>
                <w:rFonts w:eastAsia="Calibri" w:cs="Times New Roman"/>
              </w:rPr>
              <w:t>Commissioner</w:t>
            </w:r>
            <w:r w:rsidR="005E70D6">
              <w:rPr>
                <w:rFonts w:eastAsia="Calibri" w:cs="Times New Roman"/>
              </w:rPr>
              <w:t>s</w:t>
            </w:r>
            <w:r>
              <w:rPr>
                <w:rFonts w:eastAsia="Calibri" w:cs="Times New Roman"/>
              </w:rPr>
              <w:t xml:space="preserve"> Groves</w:t>
            </w:r>
            <w:r w:rsidR="005E70D6">
              <w:rPr>
                <w:rFonts w:eastAsia="Calibri" w:cs="Times New Roman"/>
              </w:rPr>
              <w:t>, Kuhns and VanMatre</w:t>
            </w:r>
            <w:r>
              <w:rPr>
                <w:rFonts w:eastAsia="Calibri" w:cs="Times New Roman"/>
              </w:rPr>
              <w:t>-</w:t>
            </w:r>
            <w:r w:rsidR="005E70D6">
              <w:rPr>
                <w:rFonts w:eastAsia="Calibri" w:cs="Times New Roman"/>
              </w:rPr>
              <w:t>nothing to report</w:t>
            </w:r>
          </w:p>
          <w:p w14:paraId="793226A1" w14:textId="77777777" w:rsidR="005E70D6" w:rsidRDefault="005E70D6" w:rsidP="00A056E2">
            <w:pPr>
              <w:rPr>
                <w:rFonts w:eastAsia="Calibri" w:cs="Times New Roman"/>
              </w:rPr>
            </w:pPr>
          </w:p>
          <w:p w14:paraId="765DAFCD" w14:textId="1400F3B7" w:rsidR="00C24567" w:rsidRDefault="00C24567" w:rsidP="00A056E2">
            <w:pPr>
              <w:rPr>
                <w:rFonts w:eastAsia="Calibri" w:cs="Times New Roman"/>
              </w:rPr>
            </w:pPr>
            <w:r>
              <w:rPr>
                <w:rFonts w:eastAsia="Calibri" w:cs="Times New Roman"/>
              </w:rPr>
              <w:t>Commissioner Robles-</w:t>
            </w:r>
            <w:r w:rsidR="005E70D6">
              <w:rPr>
                <w:rFonts w:eastAsia="Calibri" w:cs="Times New Roman"/>
              </w:rPr>
              <w:t>essential worker pop-up care at HRN is happening. Trinity Alps Unified partnership is serving about 8 kids. It is the week of the young child-check out the TCOE Facebook page for activities.</w:t>
            </w:r>
          </w:p>
          <w:p w14:paraId="03926576" w14:textId="77777777" w:rsidR="005E70D6" w:rsidRDefault="005E70D6" w:rsidP="00A056E2">
            <w:pPr>
              <w:rPr>
                <w:rFonts w:eastAsia="Calibri" w:cs="Times New Roman"/>
              </w:rPr>
            </w:pPr>
          </w:p>
          <w:p w14:paraId="132FBB8F" w14:textId="32972D9D" w:rsidR="00C24567" w:rsidRDefault="00C24567" w:rsidP="00A056E2">
            <w:pPr>
              <w:rPr>
                <w:rFonts w:eastAsia="Calibri" w:cs="Times New Roman"/>
              </w:rPr>
            </w:pPr>
            <w:r>
              <w:rPr>
                <w:rFonts w:eastAsia="Calibri" w:cs="Times New Roman"/>
              </w:rPr>
              <w:t>Commissioner Hamilton-</w:t>
            </w:r>
            <w:r w:rsidR="005E70D6">
              <w:rPr>
                <w:rFonts w:eastAsia="Calibri" w:cs="Times New Roman"/>
              </w:rPr>
              <w:t>OES, PH and HHS revolving around COVID. April is Child Abuse Prevention Awareness month.</w:t>
            </w:r>
          </w:p>
          <w:p w14:paraId="6CBDB05B" w14:textId="77777777" w:rsidR="005E70D6" w:rsidRDefault="005E70D6" w:rsidP="00A056E2">
            <w:pPr>
              <w:rPr>
                <w:rFonts w:eastAsia="Calibri" w:cs="Times New Roman"/>
              </w:rPr>
            </w:pPr>
          </w:p>
          <w:p w14:paraId="31755611" w14:textId="39C9A64E" w:rsidR="00C24567" w:rsidRDefault="00C24567" w:rsidP="00A056E2">
            <w:pPr>
              <w:rPr>
                <w:rFonts w:eastAsia="Calibri" w:cs="Times New Roman"/>
              </w:rPr>
            </w:pPr>
            <w:r>
              <w:rPr>
                <w:rFonts w:eastAsia="Calibri" w:cs="Times New Roman"/>
              </w:rPr>
              <w:t>Commissioner White-</w:t>
            </w:r>
            <w:r w:rsidR="005E70D6">
              <w:rPr>
                <w:rFonts w:eastAsia="Calibri" w:cs="Times New Roman"/>
              </w:rPr>
              <w:t>childcare providers are thinking about coming back to provide services in the next 2 weeks. Welcome Bab getting started back up-there are new ways of conducting business.</w:t>
            </w:r>
          </w:p>
          <w:p w14:paraId="07FDCDB0" w14:textId="2EC89A20" w:rsidR="005E70D6" w:rsidRDefault="005E70D6" w:rsidP="00A056E2">
            <w:pPr>
              <w:rPr>
                <w:rFonts w:eastAsia="Calibri" w:cs="Times New Roman"/>
              </w:rPr>
            </w:pPr>
          </w:p>
          <w:p w14:paraId="60CD9883" w14:textId="6075C88D" w:rsidR="005E70D6" w:rsidRDefault="005E70D6" w:rsidP="00A056E2">
            <w:pPr>
              <w:rPr>
                <w:rFonts w:eastAsia="Calibri" w:cs="Times New Roman"/>
              </w:rPr>
            </w:pPr>
            <w:r>
              <w:rPr>
                <w:rFonts w:eastAsia="Calibri" w:cs="Times New Roman"/>
              </w:rPr>
              <w:t>Commissioner Smith-as a result of COVID 19, all BH and SUD services have transitioned to telehealth; staff checking in with families. Full time therapist came back to work after a long leave. Outlying areas are represented fairly well.</w:t>
            </w:r>
          </w:p>
          <w:p w14:paraId="7F0C5536" w14:textId="1B96C23F" w:rsidR="005E70D6" w:rsidRDefault="005E70D6" w:rsidP="00A056E2">
            <w:pPr>
              <w:rPr>
                <w:rFonts w:eastAsia="Calibri" w:cs="Times New Roman"/>
              </w:rPr>
            </w:pPr>
          </w:p>
          <w:p w14:paraId="4B72A103" w14:textId="6128D419" w:rsidR="00C24567" w:rsidRDefault="00C24567" w:rsidP="00A056E2">
            <w:pPr>
              <w:rPr>
                <w:rFonts w:eastAsia="Calibri" w:cs="Times New Roman"/>
              </w:rPr>
            </w:pPr>
          </w:p>
        </w:tc>
        <w:tc>
          <w:tcPr>
            <w:tcW w:w="4317" w:type="dxa"/>
            <w:vAlign w:val="center"/>
          </w:tcPr>
          <w:p w14:paraId="0797D027" w14:textId="77B8F7E8" w:rsidR="001B0BC4" w:rsidRDefault="005E70D6" w:rsidP="00AD2DDB">
            <w:pPr>
              <w:rPr>
                <w:rFonts w:eastAsia="Calibri" w:cs="Times New Roman"/>
                <w:b/>
              </w:rPr>
            </w:pPr>
            <w:r>
              <w:rPr>
                <w:rFonts w:eastAsia="Calibri" w:cs="Times New Roman"/>
                <w:b/>
              </w:rPr>
              <w:lastRenderedPageBreak/>
              <w:t>Information only</w:t>
            </w:r>
          </w:p>
        </w:tc>
      </w:tr>
      <w:tr w:rsidR="00A056E2" w:rsidRPr="0045189C" w14:paraId="26065CCD" w14:textId="77777777" w:rsidTr="003C5E50">
        <w:tc>
          <w:tcPr>
            <w:tcW w:w="3528" w:type="dxa"/>
          </w:tcPr>
          <w:p w14:paraId="52AE8546" w14:textId="77777777" w:rsidR="00A056E2" w:rsidRPr="0045189C" w:rsidRDefault="00A056E2" w:rsidP="00A056E2">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2C71E159" w:rsidR="00A056E2" w:rsidRDefault="00A056E2" w:rsidP="00A056E2">
            <w:pPr>
              <w:contextualSpacing/>
              <w:rPr>
                <w:rFonts w:eastAsia="Calibri" w:cs="Times New Roman"/>
              </w:rPr>
            </w:pPr>
            <w:r>
              <w:rPr>
                <w:rFonts w:eastAsia="Calibri" w:cs="Times New Roman"/>
              </w:rPr>
              <w:t xml:space="preserve">Meeting adjourned a </w:t>
            </w:r>
            <w:r w:rsidR="005E70D6">
              <w:rPr>
                <w:rFonts w:eastAsia="Calibri" w:cs="Times New Roman"/>
              </w:rPr>
              <w:t>4:25</w:t>
            </w:r>
            <w:r w:rsidR="00C24567">
              <w:rPr>
                <w:rFonts w:eastAsia="Calibri" w:cs="Times New Roman"/>
              </w:rPr>
              <w:t xml:space="preserve"> pm</w:t>
            </w:r>
          </w:p>
          <w:p w14:paraId="6A599237" w14:textId="77777777" w:rsidR="00A056E2" w:rsidRPr="007D551B" w:rsidRDefault="00A056E2" w:rsidP="00A056E2">
            <w:pPr>
              <w:contextualSpacing/>
              <w:rPr>
                <w:rFonts w:eastAsia="Calibri" w:cs="Times New Roman"/>
              </w:rPr>
            </w:pPr>
            <w:bookmarkStart w:id="0" w:name="_GoBack"/>
            <w:bookmarkEnd w:id="0"/>
          </w:p>
        </w:tc>
        <w:tc>
          <w:tcPr>
            <w:tcW w:w="4317" w:type="dxa"/>
          </w:tcPr>
          <w:p w14:paraId="094B3A40" w14:textId="455951CF" w:rsidR="00A056E2" w:rsidRDefault="00A056E2" w:rsidP="00A056E2">
            <w:pPr>
              <w:contextualSpacing/>
              <w:rPr>
                <w:rFonts w:eastAsia="Calibri" w:cs="Times New Roman"/>
                <w:b/>
              </w:rPr>
            </w:pPr>
          </w:p>
        </w:tc>
      </w:tr>
    </w:tbl>
    <w:p w14:paraId="5D22FD1D" w14:textId="77777777" w:rsidR="007936AE" w:rsidRDefault="007936AE" w:rsidP="00074AF3"/>
    <w:sectPr w:rsidR="007936AE" w:rsidSect="007936A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8785" w14:textId="77777777" w:rsidR="007A5FAE" w:rsidRDefault="007A5FAE" w:rsidP="00A9725D">
      <w:pPr>
        <w:spacing w:after="0" w:line="240" w:lineRule="auto"/>
      </w:pPr>
      <w:r>
        <w:separator/>
      </w:r>
    </w:p>
  </w:endnote>
  <w:endnote w:type="continuationSeparator" w:id="0">
    <w:p w14:paraId="191A761D" w14:textId="77777777" w:rsidR="007A5FAE" w:rsidRDefault="007A5FAE"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16C3" w14:textId="77777777" w:rsidR="007A5FAE" w:rsidRDefault="007A5FAE" w:rsidP="00A9725D">
      <w:pPr>
        <w:spacing w:after="0" w:line="240" w:lineRule="auto"/>
      </w:pPr>
      <w:r>
        <w:separator/>
      </w:r>
    </w:p>
  </w:footnote>
  <w:footnote w:type="continuationSeparator" w:id="0">
    <w:p w14:paraId="46AA2931" w14:textId="77777777" w:rsidR="007A5FAE" w:rsidRDefault="007A5FAE" w:rsidP="00A97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0BC4"/>
    <w:rsid w:val="001E025A"/>
    <w:rsid w:val="001E49A2"/>
    <w:rsid w:val="001E5300"/>
    <w:rsid w:val="001F2F4B"/>
    <w:rsid w:val="002011A1"/>
    <w:rsid w:val="00204AEB"/>
    <w:rsid w:val="00226776"/>
    <w:rsid w:val="00256024"/>
    <w:rsid w:val="00261739"/>
    <w:rsid w:val="00266358"/>
    <w:rsid w:val="002A77AB"/>
    <w:rsid w:val="002B76A8"/>
    <w:rsid w:val="002C17C4"/>
    <w:rsid w:val="002F0F6C"/>
    <w:rsid w:val="002F3FE4"/>
    <w:rsid w:val="002F609E"/>
    <w:rsid w:val="0030206D"/>
    <w:rsid w:val="00304F37"/>
    <w:rsid w:val="00322668"/>
    <w:rsid w:val="00392916"/>
    <w:rsid w:val="003C5E50"/>
    <w:rsid w:val="003D439D"/>
    <w:rsid w:val="003D4CDE"/>
    <w:rsid w:val="0040252C"/>
    <w:rsid w:val="00405086"/>
    <w:rsid w:val="004237B6"/>
    <w:rsid w:val="00436571"/>
    <w:rsid w:val="00443602"/>
    <w:rsid w:val="0045189C"/>
    <w:rsid w:val="00463EBD"/>
    <w:rsid w:val="00472366"/>
    <w:rsid w:val="00477B7C"/>
    <w:rsid w:val="004825C0"/>
    <w:rsid w:val="00484028"/>
    <w:rsid w:val="004905F5"/>
    <w:rsid w:val="004C198B"/>
    <w:rsid w:val="004C6964"/>
    <w:rsid w:val="00501213"/>
    <w:rsid w:val="005359B7"/>
    <w:rsid w:val="00543158"/>
    <w:rsid w:val="005530D4"/>
    <w:rsid w:val="005540FF"/>
    <w:rsid w:val="00590704"/>
    <w:rsid w:val="0059302B"/>
    <w:rsid w:val="005A48CA"/>
    <w:rsid w:val="005A56DB"/>
    <w:rsid w:val="005A6AC9"/>
    <w:rsid w:val="005D4EEC"/>
    <w:rsid w:val="005E44FB"/>
    <w:rsid w:val="005E70D6"/>
    <w:rsid w:val="005F7574"/>
    <w:rsid w:val="00601B46"/>
    <w:rsid w:val="00612B15"/>
    <w:rsid w:val="00621D17"/>
    <w:rsid w:val="00624A64"/>
    <w:rsid w:val="006276B9"/>
    <w:rsid w:val="006333EC"/>
    <w:rsid w:val="00636251"/>
    <w:rsid w:val="00653921"/>
    <w:rsid w:val="0065700E"/>
    <w:rsid w:val="00682E5C"/>
    <w:rsid w:val="00683049"/>
    <w:rsid w:val="0068374D"/>
    <w:rsid w:val="0068699D"/>
    <w:rsid w:val="0069333F"/>
    <w:rsid w:val="006A1E79"/>
    <w:rsid w:val="006C468E"/>
    <w:rsid w:val="006C6556"/>
    <w:rsid w:val="00702262"/>
    <w:rsid w:val="007201BC"/>
    <w:rsid w:val="00725CEA"/>
    <w:rsid w:val="00736266"/>
    <w:rsid w:val="0075411A"/>
    <w:rsid w:val="007719EE"/>
    <w:rsid w:val="007730DD"/>
    <w:rsid w:val="00776D94"/>
    <w:rsid w:val="007936AE"/>
    <w:rsid w:val="007A5FAE"/>
    <w:rsid w:val="007B1628"/>
    <w:rsid w:val="007B1FE1"/>
    <w:rsid w:val="007D551B"/>
    <w:rsid w:val="007E3906"/>
    <w:rsid w:val="007F3D39"/>
    <w:rsid w:val="007F4920"/>
    <w:rsid w:val="008012A2"/>
    <w:rsid w:val="00801334"/>
    <w:rsid w:val="00804BA6"/>
    <w:rsid w:val="00814169"/>
    <w:rsid w:val="0082270A"/>
    <w:rsid w:val="008565CE"/>
    <w:rsid w:val="00857A98"/>
    <w:rsid w:val="0087255B"/>
    <w:rsid w:val="00875385"/>
    <w:rsid w:val="008830E5"/>
    <w:rsid w:val="00891521"/>
    <w:rsid w:val="00897573"/>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A7504"/>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36FE"/>
    <w:rsid w:val="00AA6FBE"/>
    <w:rsid w:val="00AC1B97"/>
    <w:rsid w:val="00AD2DDB"/>
    <w:rsid w:val="00AD458E"/>
    <w:rsid w:val="00AE2566"/>
    <w:rsid w:val="00AE5FA7"/>
    <w:rsid w:val="00AF3828"/>
    <w:rsid w:val="00B01671"/>
    <w:rsid w:val="00B04FE9"/>
    <w:rsid w:val="00B06F8C"/>
    <w:rsid w:val="00B121CE"/>
    <w:rsid w:val="00B169F3"/>
    <w:rsid w:val="00B17385"/>
    <w:rsid w:val="00B26554"/>
    <w:rsid w:val="00B36B9C"/>
    <w:rsid w:val="00B43CA6"/>
    <w:rsid w:val="00B53AC1"/>
    <w:rsid w:val="00B5657F"/>
    <w:rsid w:val="00B63B0E"/>
    <w:rsid w:val="00B93014"/>
    <w:rsid w:val="00BF5F94"/>
    <w:rsid w:val="00C12115"/>
    <w:rsid w:val="00C24567"/>
    <w:rsid w:val="00C53FDD"/>
    <w:rsid w:val="00C54887"/>
    <w:rsid w:val="00C5572F"/>
    <w:rsid w:val="00C649D9"/>
    <w:rsid w:val="00C676AE"/>
    <w:rsid w:val="00C856C8"/>
    <w:rsid w:val="00C87B5D"/>
    <w:rsid w:val="00C87F6C"/>
    <w:rsid w:val="00CA5DE4"/>
    <w:rsid w:val="00CA7521"/>
    <w:rsid w:val="00CE1DAA"/>
    <w:rsid w:val="00CE4E19"/>
    <w:rsid w:val="00CF6A5D"/>
    <w:rsid w:val="00D069D5"/>
    <w:rsid w:val="00D14766"/>
    <w:rsid w:val="00D16E00"/>
    <w:rsid w:val="00D31C68"/>
    <w:rsid w:val="00D6703A"/>
    <w:rsid w:val="00D708C2"/>
    <w:rsid w:val="00D768DD"/>
    <w:rsid w:val="00D91A20"/>
    <w:rsid w:val="00DA4C32"/>
    <w:rsid w:val="00DD024A"/>
    <w:rsid w:val="00DE10BD"/>
    <w:rsid w:val="00DE15E5"/>
    <w:rsid w:val="00DF61B7"/>
    <w:rsid w:val="00E24F3B"/>
    <w:rsid w:val="00E32B4E"/>
    <w:rsid w:val="00E52D47"/>
    <w:rsid w:val="00E70D60"/>
    <w:rsid w:val="00E90D44"/>
    <w:rsid w:val="00EA1E93"/>
    <w:rsid w:val="00ED43C6"/>
    <w:rsid w:val="00F23427"/>
    <w:rsid w:val="00F274CF"/>
    <w:rsid w:val="00F50EBF"/>
    <w:rsid w:val="00F60274"/>
    <w:rsid w:val="00F73EA7"/>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cp:lastPrinted>2019-07-01T21:37:00Z</cp:lastPrinted>
  <dcterms:created xsi:type="dcterms:W3CDTF">2020-06-04T18:13:00Z</dcterms:created>
  <dcterms:modified xsi:type="dcterms:W3CDTF">2020-06-04T18:13:00Z</dcterms:modified>
</cp:coreProperties>
</file>