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2D7E6D4E" w:rsidR="007936AE" w:rsidRPr="00993CEB" w:rsidRDefault="0045189C">
      <w:pPr>
        <w:rPr>
          <w:b/>
          <w:sz w:val="24"/>
          <w:szCs w:val="24"/>
        </w:rPr>
      </w:pPr>
      <w:r w:rsidRPr="00993CEB">
        <w:rPr>
          <w:b/>
          <w:sz w:val="24"/>
          <w:szCs w:val="24"/>
        </w:rPr>
        <w:t xml:space="preserve">Meeting Date: </w:t>
      </w:r>
      <w:r w:rsidR="003749E0">
        <w:rPr>
          <w:b/>
          <w:sz w:val="24"/>
          <w:szCs w:val="24"/>
        </w:rPr>
        <w:t>September 9</w:t>
      </w:r>
      <w:r w:rsidR="00CB3932">
        <w:rPr>
          <w:b/>
          <w:sz w:val="24"/>
          <w:szCs w:val="24"/>
        </w:rPr>
        <w:t>, 2019</w:t>
      </w:r>
      <w:r w:rsidR="007936AE" w:rsidRPr="00993CEB">
        <w:rPr>
          <w:b/>
          <w:sz w:val="24"/>
          <w:szCs w:val="24"/>
        </w:rPr>
        <w:t xml:space="preserve">, </w:t>
      </w:r>
      <w:r w:rsidR="00CB3932">
        <w:rPr>
          <w:b/>
          <w:sz w:val="24"/>
          <w:szCs w:val="24"/>
        </w:rPr>
        <w:t>2:30-4</w:t>
      </w:r>
      <w:r w:rsidR="00AD2DDB">
        <w:rPr>
          <w:b/>
          <w:sz w:val="24"/>
          <w:szCs w:val="24"/>
        </w:rPr>
        <w:t>:</w:t>
      </w:r>
      <w:r w:rsidR="003749E0">
        <w:rPr>
          <w:b/>
          <w:sz w:val="24"/>
          <w:szCs w:val="24"/>
        </w:rPr>
        <w:t>11</w:t>
      </w:r>
      <w:r w:rsidR="00AD2DDB">
        <w:rPr>
          <w:b/>
          <w:sz w:val="24"/>
          <w:szCs w:val="24"/>
        </w:rPr>
        <w:t xml:space="preserve"> </w:t>
      </w:r>
      <w:r w:rsidR="007936AE" w:rsidRPr="00993CEB">
        <w:rPr>
          <w:b/>
          <w:sz w:val="24"/>
          <w:szCs w:val="24"/>
        </w:rPr>
        <w:t>p.m.</w:t>
      </w:r>
      <w:r w:rsidRPr="00993CEB">
        <w:rPr>
          <w:b/>
          <w:sz w:val="24"/>
          <w:szCs w:val="24"/>
        </w:rPr>
        <w:t xml:space="preserve"> – </w:t>
      </w:r>
      <w:r w:rsidR="00F85E6F">
        <w:rPr>
          <w:b/>
          <w:sz w:val="24"/>
          <w:szCs w:val="24"/>
        </w:rPr>
        <w:t>TCOE, 201 Memorial Way, Weaverville</w:t>
      </w:r>
    </w:p>
    <w:p w14:paraId="28DE93EE" w14:textId="526FE747" w:rsidR="007936AE" w:rsidRPr="00993CEB" w:rsidRDefault="00CB3932" w:rsidP="003749E0">
      <w:pPr>
        <w:rPr>
          <w:b/>
          <w:sz w:val="24"/>
          <w:szCs w:val="24"/>
        </w:rPr>
      </w:pPr>
      <w:r>
        <w:rPr>
          <w:b/>
          <w:sz w:val="24"/>
          <w:szCs w:val="24"/>
        </w:rPr>
        <w:t xml:space="preserve">Commission </w:t>
      </w:r>
      <w:r w:rsidR="00AE2566">
        <w:rPr>
          <w:b/>
          <w:sz w:val="24"/>
          <w:szCs w:val="24"/>
        </w:rPr>
        <w:t xml:space="preserve">Attendees: </w:t>
      </w:r>
      <w:r w:rsidR="00205AF5">
        <w:rPr>
          <w:b/>
          <w:sz w:val="24"/>
          <w:szCs w:val="24"/>
        </w:rPr>
        <w:t>Fabio Robles, Connie Smith, Sheri White</w:t>
      </w:r>
      <w:r w:rsidR="00F85E6F">
        <w:rPr>
          <w:b/>
          <w:sz w:val="24"/>
          <w:szCs w:val="24"/>
        </w:rPr>
        <w:t>, Richard Kuhns, L</w:t>
      </w:r>
      <w:r w:rsidR="003749E0">
        <w:rPr>
          <w:b/>
          <w:sz w:val="24"/>
          <w:szCs w:val="24"/>
        </w:rPr>
        <w:t>etty Garza, Keith Groves, Marcie Cudziol</w:t>
      </w:r>
    </w:p>
    <w:p w14:paraId="7DDDD2B8" w14:textId="2DADC1E4"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p>
    <w:p w14:paraId="7DF403EB" w14:textId="2C564441" w:rsidR="003749E0" w:rsidRDefault="003749E0" w:rsidP="008B5AF7">
      <w:pPr>
        <w:rPr>
          <w:b/>
          <w:sz w:val="24"/>
          <w:szCs w:val="24"/>
        </w:rPr>
      </w:pPr>
      <w:r>
        <w:rPr>
          <w:b/>
          <w:sz w:val="24"/>
          <w:szCs w:val="24"/>
        </w:rPr>
        <w:t>Guest: Lisa Watson, Social Entrepreneurs, Inc.</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3FD9123" w:rsidR="003C5E50" w:rsidRPr="0045189C" w:rsidRDefault="003C5E50" w:rsidP="004905F5">
            <w:pPr>
              <w:rPr>
                <w:rFonts w:eastAsia="Calibri" w:cs="Times New Roman"/>
              </w:rPr>
            </w:pPr>
          </w:p>
        </w:tc>
        <w:tc>
          <w:tcPr>
            <w:tcW w:w="4317" w:type="dxa"/>
          </w:tcPr>
          <w:p w14:paraId="54E3BF81" w14:textId="578F4097" w:rsidR="0045189C" w:rsidRDefault="00405086" w:rsidP="00DE10BD">
            <w:pPr>
              <w:rPr>
                <w:rFonts w:eastAsia="Calibri" w:cs="Times New Roman"/>
                <w:b/>
              </w:rPr>
            </w:pPr>
            <w:r>
              <w:rPr>
                <w:rFonts w:eastAsia="Calibri" w:cs="Times New Roman"/>
                <w:b/>
              </w:rPr>
              <w:t xml:space="preserve">Meeting was called to order at </w:t>
            </w:r>
            <w:r w:rsidR="00CB3932">
              <w:rPr>
                <w:rFonts w:eastAsia="Calibri" w:cs="Times New Roman"/>
                <w:b/>
              </w:rPr>
              <w:t>2:3</w:t>
            </w:r>
            <w:r w:rsidR="00F85E6F">
              <w:rPr>
                <w:rFonts w:eastAsia="Calibri" w:cs="Times New Roman"/>
                <w:b/>
              </w:rPr>
              <w:t>6</w:t>
            </w:r>
            <w:r w:rsidR="00AD2DDB">
              <w:rPr>
                <w:rFonts w:eastAsia="Calibri" w:cs="Times New Roman"/>
                <w:b/>
              </w:rPr>
              <w:t xml:space="preserve"> </w:t>
            </w:r>
            <w:r w:rsidR="00CB3932">
              <w:rPr>
                <w:rFonts w:eastAsia="Calibri" w:cs="Times New Roman"/>
                <w:b/>
              </w:rPr>
              <w:t>p</w:t>
            </w:r>
            <w:r>
              <w:rPr>
                <w:rFonts w:eastAsia="Calibri" w:cs="Times New Roman"/>
                <w:b/>
              </w:rPr>
              <w:t xml:space="preserve">m by </w:t>
            </w:r>
            <w:r w:rsidR="003749E0">
              <w:rPr>
                <w:rFonts w:eastAsia="Calibri" w:cs="Times New Roman"/>
                <w:b/>
              </w:rPr>
              <w:t>Keith Groves</w:t>
            </w:r>
            <w:r w:rsidR="00205AF5">
              <w:rPr>
                <w:rFonts w:eastAsia="Calibri" w:cs="Times New Roman"/>
                <w:b/>
              </w:rPr>
              <w:t>, 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DD636CB" w:rsidR="00405086" w:rsidRPr="0045189C" w:rsidRDefault="00205AF5" w:rsidP="00DE10BD">
            <w:pPr>
              <w:rPr>
                <w:rFonts w:eastAsia="Calibri" w:cs="Times New Roman"/>
                <w:b/>
              </w:rPr>
            </w:pPr>
            <w:r>
              <w:rPr>
                <w:rFonts w:eastAsia="Calibri" w:cs="Times New Roman"/>
                <w:b/>
              </w:rPr>
              <w:t>I</w:t>
            </w:r>
            <w:r w:rsidR="00CB3932">
              <w:rPr>
                <w:rFonts w:eastAsia="Calibri" w:cs="Times New Roman"/>
                <w:b/>
              </w:rPr>
              <w:t>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070B6177" w:rsidR="0045189C" w:rsidRPr="0045189C" w:rsidRDefault="00CB3932" w:rsidP="00612B15">
            <w:pPr>
              <w:numPr>
                <w:ilvl w:val="0"/>
                <w:numId w:val="1"/>
              </w:numPr>
              <w:contextualSpacing/>
              <w:rPr>
                <w:rFonts w:eastAsia="Calibri" w:cs="Times New Roman"/>
                <w:b/>
              </w:rPr>
            </w:pPr>
            <w:r>
              <w:rPr>
                <w:rFonts w:eastAsia="Calibri" w:cs="Times New Roman"/>
                <w:b/>
              </w:rPr>
              <w:t>Approval of</w:t>
            </w:r>
            <w:r w:rsidR="00F85E6F">
              <w:rPr>
                <w:rFonts w:eastAsia="Calibri" w:cs="Times New Roman"/>
                <w:b/>
              </w:rPr>
              <w:t xml:space="preserve"> </w:t>
            </w:r>
            <w:r w:rsidR="003749E0">
              <w:rPr>
                <w:rFonts w:eastAsia="Calibri" w:cs="Times New Roman"/>
                <w:b/>
              </w:rPr>
              <w:t>June 17</w:t>
            </w:r>
            <w:r>
              <w:rPr>
                <w:rFonts w:eastAsia="Calibri" w:cs="Times New Roman"/>
                <w:b/>
              </w:rPr>
              <w:t>, 2019 Commission Minutes</w:t>
            </w:r>
          </w:p>
        </w:tc>
        <w:tc>
          <w:tcPr>
            <w:tcW w:w="5488" w:type="dxa"/>
          </w:tcPr>
          <w:p w14:paraId="085C6C5E" w14:textId="48C099D2" w:rsidR="0045189C" w:rsidRPr="0045189C" w:rsidRDefault="00CB3932" w:rsidP="004905F5">
            <w:pPr>
              <w:rPr>
                <w:rFonts w:eastAsia="Calibri" w:cs="Times New Roman"/>
              </w:rPr>
            </w:pPr>
            <w:r>
              <w:rPr>
                <w:rFonts w:eastAsia="Calibri" w:cs="Times New Roman"/>
              </w:rPr>
              <w:t>No changes were made to the minutes</w:t>
            </w:r>
          </w:p>
        </w:tc>
        <w:tc>
          <w:tcPr>
            <w:tcW w:w="4317" w:type="dxa"/>
            <w:vAlign w:val="center"/>
          </w:tcPr>
          <w:p w14:paraId="4E1C7BA2" w14:textId="35837D1B" w:rsidR="00612B15" w:rsidRPr="0045189C" w:rsidRDefault="003749E0" w:rsidP="00612B15">
            <w:pPr>
              <w:rPr>
                <w:rFonts w:eastAsia="Calibri" w:cs="Times New Roman"/>
                <w:b/>
              </w:rPr>
            </w:pPr>
            <w:r>
              <w:rPr>
                <w:rFonts w:eastAsia="Calibri" w:cs="Times New Roman"/>
                <w:b/>
              </w:rPr>
              <w:t>Kuhns</w:t>
            </w:r>
            <w:r w:rsidR="00F85E6F">
              <w:rPr>
                <w:rFonts w:eastAsia="Calibri" w:cs="Times New Roman"/>
                <w:b/>
              </w:rPr>
              <w:t>/Robles</w:t>
            </w:r>
            <w:r w:rsidR="00A056E2">
              <w:rPr>
                <w:rFonts w:eastAsia="Calibri" w:cs="Times New Roman"/>
                <w:b/>
              </w:rPr>
              <w:t xml:space="preserve">. Approved </w:t>
            </w:r>
            <w:r w:rsidR="00F85E6F">
              <w:rPr>
                <w:rFonts w:eastAsia="Calibri" w:cs="Times New Roman"/>
                <w:b/>
              </w:rPr>
              <w:t>as submitted</w:t>
            </w:r>
            <w:r w:rsidR="00434331">
              <w:rPr>
                <w:rFonts w:eastAsia="Calibri" w:cs="Times New Roman"/>
                <w:b/>
              </w:rPr>
              <w:t>.</w:t>
            </w:r>
            <w:r w:rsidR="00AD2DDB">
              <w:rPr>
                <w:rFonts w:eastAsia="Calibri" w:cs="Times New Roman"/>
                <w:b/>
              </w:rPr>
              <w:t xml:space="preserve"> Unanimou</w:t>
            </w:r>
            <w:r w:rsidR="00434331">
              <w:rPr>
                <w:rFonts w:eastAsia="Calibri" w:cs="Times New Roman"/>
                <w:b/>
              </w:rPr>
              <w:t>s by Commissioners present.</w:t>
            </w:r>
          </w:p>
        </w:tc>
      </w:tr>
      <w:tr w:rsidR="00FF27F8" w:rsidRPr="0045189C" w14:paraId="7B35DA89" w14:textId="77777777" w:rsidTr="00F85E6F">
        <w:trPr>
          <w:trHeight w:val="629"/>
        </w:trPr>
        <w:tc>
          <w:tcPr>
            <w:tcW w:w="3528" w:type="dxa"/>
          </w:tcPr>
          <w:p w14:paraId="3C7ED7F2" w14:textId="1F047BB0" w:rsidR="00FF27F8" w:rsidRDefault="00F85E6F" w:rsidP="00612B15">
            <w:pPr>
              <w:numPr>
                <w:ilvl w:val="0"/>
                <w:numId w:val="1"/>
              </w:numPr>
              <w:contextualSpacing/>
              <w:rPr>
                <w:rFonts w:eastAsia="Calibri" w:cs="Times New Roman"/>
                <w:b/>
              </w:rPr>
            </w:pPr>
            <w:r>
              <w:rPr>
                <w:rFonts w:eastAsia="Calibri" w:cs="Times New Roman"/>
                <w:b/>
              </w:rPr>
              <w:t xml:space="preserve">Review and Approval of </w:t>
            </w:r>
            <w:r w:rsidR="003749E0">
              <w:rPr>
                <w:rFonts w:eastAsia="Calibri" w:cs="Times New Roman"/>
                <w:b/>
              </w:rPr>
              <w:t>Strategic Planning Data Collection Tools and Approach</w:t>
            </w:r>
          </w:p>
        </w:tc>
        <w:tc>
          <w:tcPr>
            <w:tcW w:w="5488" w:type="dxa"/>
          </w:tcPr>
          <w:p w14:paraId="692F42F1" w14:textId="4A8445EB" w:rsidR="00F85E6F" w:rsidRDefault="003749E0" w:rsidP="004905F5">
            <w:pPr>
              <w:rPr>
                <w:rFonts w:eastAsia="Calibri" w:cs="Times New Roman"/>
              </w:rPr>
            </w:pPr>
            <w:r>
              <w:rPr>
                <w:rFonts w:eastAsia="Calibri" w:cs="Times New Roman"/>
              </w:rPr>
              <w:t>Lisa Watson, Consultant, presented the timeline, tools and approach to our Strategic Planning process</w:t>
            </w:r>
            <w:r w:rsidR="00826178">
              <w:rPr>
                <w:rFonts w:eastAsia="Calibri" w:cs="Times New Roman"/>
              </w:rPr>
              <w:t>. Two surveys were presented to capture input, a Grantee Survey and a Commission Survey.</w:t>
            </w:r>
          </w:p>
        </w:tc>
        <w:tc>
          <w:tcPr>
            <w:tcW w:w="4317" w:type="dxa"/>
          </w:tcPr>
          <w:p w14:paraId="55280432" w14:textId="0867405D" w:rsidR="00FF27F8" w:rsidRDefault="00826178" w:rsidP="002F609E">
            <w:pPr>
              <w:rPr>
                <w:rFonts w:eastAsia="Calibri" w:cs="Times New Roman"/>
                <w:b/>
              </w:rPr>
            </w:pPr>
            <w:r>
              <w:rPr>
                <w:rFonts w:eastAsia="Calibri" w:cs="Times New Roman"/>
                <w:b/>
              </w:rPr>
              <w:t>Robles/White. Approved the survey tools as presented. Unanimous by Commissioners present.</w:t>
            </w:r>
          </w:p>
        </w:tc>
      </w:tr>
      <w:tr w:rsidR="00F85E6F" w:rsidRPr="0045189C" w14:paraId="08F88D56" w14:textId="77777777" w:rsidTr="003C5E50">
        <w:tc>
          <w:tcPr>
            <w:tcW w:w="3528" w:type="dxa"/>
          </w:tcPr>
          <w:p w14:paraId="7AD77819" w14:textId="71FE20B2" w:rsidR="00F85E6F" w:rsidRPr="005253C3" w:rsidRDefault="005253C3" w:rsidP="005253C3">
            <w:pPr>
              <w:numPr>
                <w:ilvl w:val="0"/>
                <w:numId w:val="1"/>
              </w:numPr>
              <w:contextualSpacing/>
              <w:rPr>
                <w:rFonts w:eastAsia="Calibri" w:cs="Times New Roman"/>
                <w:b/>
              </w:rPr>
            </w:pPr>
            <w:r>
              <w:rPr>
                <w:rFonts w:eastAsia="Calibri" w:cs="Times New Roman"/>
                <w:b/>
              </w:rPr>
              <w:t>Executive Director’s Report</w:t>
            </w:r>
          </w:p>
        </w:tc>
        <w:tc>
          <w:tcPr>
            <w:tcW w:w="5488" w:type="dxa"/>
          </w:tcPr>
          <w:p w14:paraId="483384B5" w14:textId="2B4B22F9" w:rsidR="00F364A2" w:rsidRDefault="00F85E6F" w:rsidP="005253C3">
            <w:pPr>
              <w:rPr>
                <w:rFonts w:eastAsia="Calibri" w:cs="Times New Roman"/>
              </w:rPr>
            </w:pPr>
            <w:r>
              <w:rPr>
                <w:rFonts w:eastAsia="Calibri" w:cs="Times New Roman"/>
              </w:rPr>
              <w:t xml:space="preserve">The </w:t>
            </w:r>
            <w:r w:rsidR="005253C3">
              <w:rPr>
                <w:rFonts w:eastAsia="Calibri" w:cs="Times New Roman"/>
              </w:rPr>
              <w:t xml:space="preserve">Executive Director review our current financial position and where the Commission stands on revenue and expenditures to date.  It was discussed that Prop 10 revenue for May and June is expected to arrive in September. </w:t>
            </w:r>
          </w:p>
          <w:p w14:paraId="7C897EAC" w14:textId="043D0F07" w:rsidR="005253C3" w:rsidRDefault="005253C3" w:rsidP="005253C3">
            <w:pPr>
              <w:rPr>
                <w:rFonts w:eastAsia="Calibri" w:cs="Times New Roman"/>
              </w:rPr>
            </w:pPr>
            <w:r>
              <w:rPr>
                <w:rFonts w:eastAsia="Calibri" w:cs="Times New Roman"/>
              </w:rPr>
              <w:t xml:space="preserve">First 5 is heavily invested in the Census 2020 process and the Executive Director sits on the local Census committee which has poor attendance. First 5 will be seeking out volunteers to assist with the process after </w:t>
            </w:r>
            <w:r>
              <w:rPr>
                <w:rFonts w:eastAsia="Calibri" w:cs="Times New Roman"/>
              </w:rPr>
              <w:lastRenderedPageBreak/>
              <w:t>January 1.</w:t>
            </w:r>
          </w:p>
          <w:p w14:paraId="372741DB" w14:textId="2A16272A" w:rsidR="00F85E6F" w:rsidRDefault="00F85E6F" w:rsidP="00F85E6F">
            <w:pPr>
              <w:rPr>
                <w:rFonts w:eastAsia="Calibri" w:cs="Times New Roman"/>
              </w:rPr>
            </w:pPr>
            <w:r>
              <w:rPr>
                <w:rFonts w:eastAsia="Calibri" w:cs="Times New Roman"/>
              </w:rPr>
              <w:t xml:space="preserve"> </w:t>
            </w:r>
          </w:p>
        </w:tc>
        <w:tc>
          <w:tcPr>
            <w:tcW w:w="4317" w:type="dxa"/>
            <w:vAlign w:val="center"/>
          </w:tcPr>
          <w:p w14:paraId="78164240" w14:textId="47A17C53" w:rsidR="00F85E6F" w:rsidRDefault="005253C3" w:rsidP="00860E0F">
            <w:pPr>
              <w:rPr>
                <w:rFonts w:eastAsia="Calibri" w:cs="Times New Roman"/>
                <w:b/>
              </w:rPr>
            </w:pPr>
            <w:r>
              <w:rPr>
                <w:rFonts w:eastAsia="Calibri" w:cs="Times New Roman"/>
                <w:b/>
              </w:rPr>
              <w:lastRenderedPageBreak/>
              <w:t>No action taken</w:t>
            </w:r>
          </w:p>
        </w:tc>
      </w:tr>
      <w:tr w:rsidR="00F85E6F" w:rsidRPr="0045189C" w14:paraId="3884349B" w14:textId="77777777" w:rsidTr="003C5E50">
        <w:tc>
          <w:tcPr>
            <w:tcW w:w="3528" w:type="dxa"/>
          </w:tcPr>
          <w:p w14:paraId="011F9E9C" w14:textId="3A2559E5" w:rsidR="00F85E6F" w:rsidRPr="001B2327" w:rsidRDefault="00F85E6F" w:rsidP="00F85E6F">
            <w:pPr>
              <w:numPr>
                <w:ilvl w:val="0"/>
                <w:numId w:val="1"/>
              </w:numPr>
              <w:contextualSpacing/>
              <w:rPr>
                <w:rFonts w:eastAsia="Calibri" w:cs="Times New Roman"/>
                <w:b/>
              </w:rPr>
            </w:pPr>
            <w:r>
              <w:rPr>
                <w:rFonts w:eastAsia="Calibri" w:cs="Times New Roman"/>
                <w:b/>
              </w:rPr>
              <w:t>Commissioner’s Reports</w:t>
            </w:r>
          </w:p>
        </w:tc>
        <w:tc>
          <w:tcPr>
            <w:tcW w:w="5488" w:type="dxa"/>
          </w:tcPr>
          <w:p w14:paraId="7698220C" w14:textId="5DC1BB72" w:rsidR="00F85E6F" w:rsidRDefault="00F85E6F" w:rsidP="00F364A2">
            <w:pPr>
              <w:rPr>
                <w:rFonts w:eastAsia="Calibri" w:cs="Times New Roman"/>
              </w:rPr>
            </w:pPr>
            <w:r>
              <w:rPr>
                <w:rFonts w:eastAsia="Calibri" w:cs="Times New Roman"/>
              </w:rPr>
              <w:t xml:space="preserve">Commissioner </w:t>
            </w:r>
            <w:r w:rsidR="00F364A2">
              <w:rPr>
                <w:rFonts w:eastAsia="Calibri" w:cs="Times New Roman"/>
              </w:rPr>
              <w:t>Kuhns</w:t>
            </w:r>
            <w:r w:rsidR="00AA5D5B">
              <w:rPr>
                <w:rFonts w:eastAsia="Calibri" w:cs="Times New Roman"/>
              </w:rPr>
              <w:t xml:space="preserve"> and Commissioner Groves</w:t>
            </w:r>
            <w:r w:rsidR="00F364A2">
              <w:rPr>
                <w:rFonts w:eastAsia="Calibri" w:cs="Times New Roman"/>
              </w:rPr>
              <w:t xml:space="preserve"> had no report</w:t>
            </w:r>
          </w:p>
          <w:p w14:paraId="36A13924" w14:textId="77777777" w:rsidR="005253C3" w:rsidRDefault="005253C3" w:rsidP="00F364A2">
            <w:pPr>
              <w:rPr>
                <w:rFonts w:eastAsia="Calibri" w:cs="Times New Roman"/>
              </w:rPr>
            </w:pPr>
          </w:p>
          <w:p w14:paraId="29E92ACF" w14:textId="3CCC66B2" w:rsidR="00F85E6F" w:rsidRDefault="00F85E6F" w:rsidP="005253C3">
            <w:pPr>
              <w:rPr>
                <w:rFonts w:eastAsia="Calibri" w:cs="Times New Roman"/>
              </w:rPr>
            </w:pPr>
            <w:r>
              <w:rPr>
                <w:rFonts w:eastAsia="Calibri" w:cs="Times New Roman"/>
              </w:rPr>
              <w:t>Commissioner White-</w:t>
            </w:r>
            <w:r w:rsidR="00F364A2">
              <w:rPr>
                <w:rFonts w:eastAsia="Calibri" w:cs="Times New Roman"/>
              </w:rPr>
              <w:t>HRN</w:t>
            </w:r>
            <w:r w:rsidR="005253C3">
              <w:rPr>
                <w:rFonts w:eastAsia="Calibri" w:cs="Times New Roman"/>
              </w:rPr>
              <w:t>’s Welcome Baby staff will receive training on the Ages &amp; Stages Questionnaire!</w:t>
            </w:r>
          </w:p>
          <w:p w14:paraId="66302535" w14:textId="77777777" w:rsidR="005253C3" w:rsidRDefault="005253C3" w:rsidP="00F364A2">
            <w:pPr>
              <w:rPr>
                <w:rFonts w:eastAsia="Calibri" w:cs="Times New Roman"/>
              </w:rPr>
            </w:pPr>
          </w:p>
          <w:p w14:paraId="58B1F893" w14:textId="3255CE80" w:rsidR="005253C3" w:rsidRDefault="00F364A2" w:rsidP="00F364A2">
            <w:pPr>
              <w:rPr>
                <w:rFonts w:eastAsia="Calibri" w:cs="Times New Roman"/>
              </w:rPr>
            </w:pPr>
            <w:r>
              <w:rPr>
                <w:rFonts w:eastAsia="Calibri" w:cs="Times New Roman"/>
              </w:rPr>
              <w:t>Commissioner Smith stated tha</w:t>
            </w:r>
            <w:r w:rsidR="005253C3">
              <w:rPr>
                <w:rFonts w:eastAsia="Calibri" w:cs="Times New Roman"/>
              </w:rPr>
              <w:t>t</w:t>
            </w:r>
            <w:r>
              <w:rPr>
                <w:rFonts w:eastAsia="Calibri" w:cs="Times New Roman"/>
              </w:rPr>
              <w:t xml:space="preserve"> BHS</w:t>
            </w:r>
            <w:r w:rsidR="005253C3">
              <w:rPr>
                <w:rFonts w:eastAsia="Calibri" w:cs="Times New Roman"/>
              </w:rPr>
              <w:t xml:space="preserve"> has experienced a loss of clinician/counselor staff who are on leave; this will likely impact school-aged children.</w:t>
            </w:r>
          </w:p>
          <w:p w14:paraId="37236D5E" w14:textId="571EEE8A" w:rsidR="00F364A2" w:rsidRDefault="00F364A2" w:rsidP="00F364A2">
            <w:pPr>
              <w:rPr>
                <w:rFonts w:eastAsia="Calibri" w:cs="Times New Roman"/>
              </w:rPr>
            </w:pPr>
            <w:r>
              <w:rPr>
                <w:rFonts w:eastAsia="Calibri" w:cs="Times New Roman"/>
              </w:rPr>
              <w:t xml:space="preserve"> </w:t>
            </w:r>
          </w:p>
          <w:p w14:paraId="46A6A9AF" w14:textId="77777777" w:rsidR="00F364A2" w:rsidRDefault="00F364A2" w:rsidP="00F364A2">
            <w:pPr>
              <w:rPr>
                <w:rFonts w:eastAsia="Calibri" w:cs="Times New Roman"/>
              </w:rPr>
            </w:pPr>
            <w:r>
              <w:rPr>
                <w:rFonts w:eastAsia="Calibri" w:cs="Times New Roman"/>
              </w:rPr>
              <w:t>Commissioner Robles stated that the TCOE ha</w:t>
            </w:r>
            <w:r w:rsidR="005253C3">
              <w:rPr>
                <w:rFonts w:eastAsia="Calibri" w:cs="Times New Roman"/>
              </w:rPr>
              <w:t>d</w:t>
            </w:r>
            <w:r>
              <w:rPr>
                <w:rFonts w:eastAsia="Calibri" w:cs="Times New Roman"/>
              </w:rPr>
              <w:t xml:space="preserve"> </w:t>
            </w:r>
            <w:r w:rsidR="005253C3">
              <w:rPr>
                <w:rFonts w:eastAsia="Calibri" w:cs="Times New Roman"/>
              </w:rPr>
              <w:t>a school readiness site open at Cox Bar and the program administrator lives in the Community. Burnt Ranch and Zenia no longer have a school readiness site.</w:t>
            </w:r>
          </w:p>
          <w:p w14:paraId="5F952E1E" w14:textId="77777777" w:rsidR="005253C3" w:rsidRDefault="005253C3" w:rsidP="00F364A2">
            <w:pPr>
              <w:rPr>
                <w:rFonts w:eastAsia="Calibri" w:cs="Times New Roman"/>
              </w:rPr>
            </w:pPr>
          </w:p>
          <w:p w14:paraId="74F76CB2" w14:textId="77777777" w:rsidR="005253C3" w:rsidRDefault="005253C3" w:rsidP="00F364A2">
            <w:pPr>
              <w:rPr>
                <w:rFonts w:eastAsia="Calibri" w:cs="Times New Roman"/>
              </w:rPr>
            </w:pPr>
            <w:r>
              <w:rPr>
                <w:rFonts w:eastAsia="Calibri" w:cs="Times New Roman"/>
              </w:rPr>
              <w:t>Commissioner Cudziol stated that the WIC program is going electronic much like the EBT program; the program will go “live” in Sept or Oct. The TIPS program is going well and is partnering with the CHP and HRN. Next car seat event is in Hayfork on Sept 21</w:t>
            </w:r>
            <w:r w:rsidRPr="005253C3">
              <w:rPr>
                <w:rFonts w:eastAsia="Calibri" w:cs="Times New Roman"/>
                <w:vertAlign w:val="superscript"/>
              </w:rPr>
              <w:t>st</w:t>
            </w:r>
            <w:r>
              <w:rPr>
                <w:rFonts w:eastAsia="Calibri" w:cs="Times New Roman"/>
              </w:rPr>
              <w:t>. Flu vaccinations occurring in many schools now; drive thru flu shot clinic occurs in November.</w:t>
            </w:r>
          </w:p>
          <w:p w14:paraId="72477126" w14:textId="77777777" w:rsidR="00AA5D5B" w:rsidRDefault="00AA5D5B" w:rsidP="00F364A2">
            <w:pPr>
              <w:rPr>
                <w:rFonts w:eastAsia="Calibri" w:cs="Times New Roman"/>
              </w:rPr>
            </w:pPr>
          </w:p>
          <w:p w14:paraId="35147C9F" w14:textId="2FBA1F4C" w:rsidR="00AA5D5B" w:rsidRDefault="00AA5D5B" w:rsidP="00F364A2">
            <w:pPr>
              <w:rPr>
                <w:rFonts w:eastAsia="Calibri" w:cs="Times New Roman"/>
              </w:rPr>
            </w:pPr>
            <w:r>
              <w:rPr>
                <w:rFonts w:eastAsia="Calibri" w:cs="Times New Roman"/>
              </w:rPr>
              <w:t>Commissioner Garza-Advocacy funding on a federal level does not require HRN staff to be mandated reporters. Issue will be resolved locally, but Commissioner Garza will be discussing the matter at CWDA to garner input and further discussion.</w:t>
            </w:r>
          </w:p>
        </w:tc>
        <w:tc>
          <w:tcPr>
            <w:tcW w:w="4317" w:type="dxa"/>
            <w:vAlign w:val="center"/>
          </w:tcPr>
          <w:p w14:paraId="6DFDB135" w14:textId="6682C2F3" w:rsidR="00F85E6F" w:rsidRDefault="00F85E6F" w:rsidP="00F85E6F">
            <w:pPr>
              <w:rPr>
                <w:rFonts w:eastAsia="Calibri" w:cs="Times New Roman"/>
                <w:b/>
              </w:rPr>
            </w:pPr>
            <w:r>
              <w:rPr>
                <w:rFonts w:eastAsia="Calibri" w:cs="Times New Roman"/>
                <w:b/>
              </w:rPr>
              <w:t>None</w:t>
            </w:r>
          </w:p>
        </w:tc>
      </w:tr>
      <w:tr w:rsidR="00F85E6F" w:rsidRPr="0045189C" w14:paraId="26065CCD" w14:textId="77777777" w:rsidTr="003C5E50">
        <w:tc>
          <w:tcPr>
            <w:tcW w:w="3528" w:type="dxa"/>
          </w:tcPr>
          <w:p w14:paraId="52AE8546" w14:textId="77777777" w:rsidR="00F85E6F" w:rsidRPr="0045189C" w:rsidRDefault="00F85E6F" w:rsidP="00F85E6F">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0BA62A7A" w:rsidR="00F85E6F" w:rsidRDefault="00F85E6F" w:rsidP="00F85E6F">
            <w:pPr>
              <w:contextualSpacing/>
              <w:rPr>
                <w:rFonts w:eastAsia="Calibri" w:cs="Times New Roman"/>
              </w:rPr>
            </w:pPr>
            <w:r>
              <w:rPr>
                <w:rFonts w:eastAsia="Calibri" w:cs="Times New Roman"/>
              </w:rPr>
              <w:t xml:space="preserve">Meeting adjourned a </w:t>
            </w:r>
            <w:r w:rsidR="00AA5D5B">
              <w:rPr>
                <w:rFonts w:eastAsia="Calibri" w:cs="Times New Roman"/>
              </w:rPr>
              <w:t>4:11</w:t>
            </w:r>
            <w:r>
              <w:rPr>
                <w:rFonts w:eastAsia="Calibri" w:cs="Times New Roman"/>
              </w:rPr>
              <w:t xml:space="preserve"> p.m.</w:t>
            </w:r>
          </w:p>
          <w:p w14:paraId="6A599237" w14:textId="77777777" w:rsidR="00F85E6F" w:rsidRPr="007D551B" w:rsidRDefault="00F85E6F" w:rsidP="00F85E6F">
            <w:pPr>
              <w:contextualSpacing/>
              <w:rPr>
                <w:rFonts w:eastAsia="Calibri" w:cs="Times New Roman"/>
              </w:rPr>
            </w:pPr>
          </w:p>
        </w:tc>
        <w:tc>
          <w:tcPr>
            <w:tcW w:w="4317" w:type="dxa"/>
          </w:tcPr>
          <w:p w14:paraId="094B3A40" w14:textId="5DCE599F" w:rsidR="00F85E6F" w:rsidRDefault="00F85E6F" w:rsidP="00F85E6F">
            <w:pPr>
              <w:contextualSpacing/>
              <w:rPr>
                <w:rFonts w:eastAsia="Calibri" w:cs="Times New Roman"/>
                <w:b/>
              </w:rPr>
            </w:pPr>
            <w:r>
              <w:rPr>
                <w:rFonts w:eastAsia="Calibri" w:cs="Times New Roman"/>
                <w:b/>
              </w:rPr>
              <w:t xml:space="preserve">Next meeting, </w:t>
            </w:r>
            <w:r w:rsidR="00AA5D5B">
              <w:rPr>
                <w:rFonts w:eastAsia="Calibri" w:cs="Times New Roman"/>
                <w:b/>
              </w:rPr>
              <w:t>October 28</w:t>
            </w:r>
            <w:r w:rsidR="00AA5D5B" w:rsidRPr="00AA5D5B">
              <w:rPr>
                <w:rFonts w:eastAsia="Calibri" w:cs="Times New Roman"/>
                <w:b/>
                <w:vertAlign w:val="superscript"/>
              </w:rPr>
              <w:t>th</w:t>
            </w:r>
            <w:r w:rsidR="00AA5D5B">
              <w:rPr>
                <w:rFonts w:eastAsia="Calibri" w:cs="Times New Roman"/>
                <w:b/>
              </w:rPr>
              <w:t xml:space="preserve"> from 1-4 pm at TCOE. This will be our annual </w:t>
            </w:r>
            <w:r w:rsidR="00AA5D5B">
              <w:rPr>
                <w:rFonts w:eastAsia="Calibri" w:cs="Times New Roman"/>
                <w:b/>
              </w:rPr>
              <w:lastRenderedPageBreak/>
              <w:t>evaluation and audit review</w:t>
            </w:r>
            <w:r w:rsidR="00AC5986">
              <w:rPr>
                <w:rFonts w:eastAsia="Calibri" w:cs="Times New Roman"/>
                <w:b/>
              </w:rPr>
              <w:t xml:space="preserve"> and approval </w:t>
            </w:r>
            <w:bookmarkStart w:id="0" w:name="_GoBack"/>
            <w:bookmarkEnd w:id="0"/>
            <w:r w:rsidR="00AA5D5B">
              <w:rPr>
                <w:rFonts w:eastAsia="Calibri" w:cs="Times New Roman"/>
                <w:b/>
              </w:rPr>
              <w:t>public hearing.</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9272" w14:textId="77777777" w:rsidR="00D8671D" w:rsidRDefault="00D8671D" w:rsidP="00A9725D">
      <w:pPr>
        <w:spacing w:after="0" w:line="240" w:lineRule="auto"/>
      </w:pPr>
      <w:r>
        <w:separator/>
      </w:r>
    </w:p>
  </w:endnote>
  <w:endnote w:type="continuationSeparator" w:id="0">
    <w:p w14:paraId="7E9B4356" w14:textId="77777777" w:rsidR="00D8671D" w:rsidRDefault="00D8671D"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27FF" w14:textId="77777777" w:rsidR="00D8671D" w:rsidRDefault="00D8671D" w:rsidP="00A9725D">
      <w:pPr>
        <w:spacing w:after="0" w:line="240" w:lineRule="auto"/>
      </w:pPr>
      <w:r>
        <w:separator/>
      </w:r>
    </w:p>
  </w:footnote>
  <w:footnote w:type="continuationSeparator" w:id="0">
    <w:p w14:paraId="7C0DC931" w14:textId="77777777" w:rsidR="00D8671D" w:rsidRDefault="00D8671D"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2327"/>
    <w:rsid w:val="001E025A"/>
    <w:rsid w:val="001E49A2"/>
    <w:rsid w:val="001E5300"/>
    <w:rsid w:val="001F2F4B"/>
    <w:rsid w:val="002011A1"/>
    <w:rsid w:val="00205AF5"/>
    <w:rsid w:val="00226776"/>
    <w:rsid w:val="00256024"/>
    <w:rsid w:val="00261739"/>
    <w:rsid w:val="00266358"/>
    <w:rsid w:val="002A77AB"/>
    <w:rsid w:val="002B76A8"/>
    <w:rsid w:val="002C17C4"/>
    <w:rsid w:val="002F0F6C"/>
    <w:rsid w:val="002F3FE4"/>
    <w:rsid w:val="002F609E"/>
    <w:rsid w:val="002F6705"/>
    <w:rsid w:val="0030206D"/>
    <w:rsid w:val="00304F37"/>
    <w:rsid w:val="00322668"/>
    <w:rsid w:val="003749E0"/>
    <w:rsid w:val="00392916"/>
    <w:rsid w:val="003C5E50"/>
    <w:rsid w:val="003D439D"/>
    <w:rsid w:val="003D4CDE"/>
    <w:rsid w:val="00405086"/>
    <w:rsid w:val="004237B6"/>
    <w:rsid w:val="004318B6"/>
    <w:rsid w:val="00434331"/>
    <w:rsid w:val="00436571"/>
    <w:rsid w:val="00443602"/>
    <w:rsid w:val="0045189C"/>
    <w:rsid w:val="00463EBD"/>
    <w:rsid w:val="00472366"/>
    <w:rsid w:val="00477B7C"/>
    <w:rsid w:val="004825C0"/>
    <w:rsid w:val="00484028"/>
    <w:rsid w:val="004905F5"/>
    <w:rsid w:val="004C198B"/>
    <w:rsid w:val="004C6964"/>
    <w:rsid w:val="00501213"/>
    <w:rsid w:val="005253C3"/>
    <w:rsid w:val="00532260"/>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36251"/>
    <w:rsid w:val="00653921"/>
    <w:rsid w:val="0065700E"/>
    <w:rsid w:val="00682E5C"/>
    <w:rsid w:val="0068374D"/>
    <w:rsid w:val="0068699D"/>
    <w:rsid w:val="0069333F"/>
    <w:rsid w:val="006C329A"/>
    <w:rsid w:val="006C468E"/>
    <w:rsid w:val="006C6556"/>
    <w:rsid w:val="00702262"/>
    <w:rsid w:val="007201BC"/>
    <w:rsid w:val="00725CEA"/>
    <w:rsid w:val="00736266"/>
    <w:rsid w:val="0075411A"/>
    <w:rsid w:val="007719EE"/>
    <w:rsid w:val="00776D94"/>
    <w:rsid w:val="007936AE"/>
    <w:rsid w:val="007B1628"/>
    <w:rsid w:val="007B1FE1"/>
    <w:rsid w:val="007D551B"/>
    <w:rsid w:val="007F3D39"/>
    <w:rsid w:val="007F4920"/>
    <w:rsid w:val="008012A2"/>
    <w:rsid w:val="00801334"/>
    <w:rsid w:val="00804BA6"/>
    <w:rsid w:val="00814169"/>
    <w:rsid w:val="0082270A"/>
    <w:rsid w:val="00826178"/>
    <w:rsid w:val="00857A98"/>
    <w:rsid w:val="00860E0F"/>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5D5B"/>
    <w:rsid w:val="00AA6FBE"/>
    <w:rsid w:val="00AC1B97"/>
    <w:rsid w:val="00AC5986"/>
    <w:rsid w:val="00AD2DDB"/>
    <w:rsid w:val="00AD458E"/>
    <w:rsid w:val="00AE2566"/>
    <w:rsid w:val="00AE5FA7"/>
    <w:rsid w:val="00AF3828"/>
    <w:rsid w:val="00B01671"/>
    <w:rsid w:val="00B04FE9"/>
    <w:rsid w:val="00B06F8C"/>
    <w:rsid w:val="00B121CE"/>
    <w:rsid w:val="00B169F3"/>
    <w:rsid w:val="00B17385"/>
    <w:rsid w:val="00B26554"/>
    <w:rsid w:val="00B34D7D"/>
    <w:rsid w:val="00B36B9C"/>
    <w:rsid w:val="00B43CA6"/>
    <w:rsid w:val="00B53AC1"/>
    <w:rsid w:val="00B5657F"/>
    <w:rsid w:val="00B61568"/>
    <w:rsid w:val="00BF5F94"/>
    <w:rsid w:val="00C12115"/>
    <w:rsid w:val="00C42738"/>
    <w:rsid w:val="00C53FDD"/>
    <w:rsid w:val="00C54887"/>
    <w:rsid w:val="00C5572F"/>
    <w:rsid w:val="00C649D9"/>
    <w:rsid w:val="00C676AE"/>
    <w:rsid w:val="00C856C8"/>
    <w:rsid w:val="00C87B5D"/>
    <w:rsid w:val="00C87F6C"/>
    <w:rsid w:val="00CA5DE4"/>
    <w:rsid w:val="00CA7521"/>
    <w:rsid w:val="00CB3932"/>
    <w:rsid w:val="00CE1DAA"/>
    <w:rsid w:val="00CE4E19"/>
    <w:rsid w:val="00CE63CE"/>
    <w:rsid w:val="00CF160C"/>
    <w:rsid w:val="00D069D5"/>
    <w:rsid w:val="00D14766"/>
    <w:rsid w:val="00D16E00"/>
    <w:rsid w:val="00D31C68"/>
    <w:rsid w:val="00D6703A"/>
    <w:rsid w:val="00D768DD"/>
    <w:rsid w:val="00D8671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364A2"/>
    <w:rsid w:val="00F50EBF"/>
    <w:rsid w:val="00F85E6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cp:lastPrinted>2018-09-05T22:05:00Z</cp:lastPrinted>
  <dcterms:created xsi:type="dcterms:W3CDTF">2019-10-23T19:28:00Z</dcterms:created>
  <dcterms:modified xsi:type="dcterms:W3CDTF">2019-10-23T19:28:00Z</dcterms:modified>
</cp:coreProperties>
</file>